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4D33" w14:textId="3CDC9BFF" w:rsidR="00926AE8" w:rsidRDefault="00A745FD" w:rsidP="00926AE8">
      <w:pPr>
        <w:pStyle w:val="a4"/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Основные итоги 202</w:t>
      </w:r>
      <w:r w:rsidR="00E1634F">
        <w:rPr>
          <w:rFonts w:ascii="Arial" w:hAnsi="Arial" w:cs="Arial"/>
          <w:b/>
          <w:sz w:val="32"/>
          <w:szCs w:val="32"/>
        </w:rPr>
        <w:t>4</w:t>
      </w:r>
      <w:r w:rsidR="00926AE8" w:rsidRPr="00D8689D">
        <w:rPr>
          <w:rFonts w:ascii="Arial" w:hAnsi="Arial" w:cs="Arial"/>
          <w:b/>
          <w:sz w:val="32"/>
          <w:szCs w:val="32"/>
        </w:rPr>
        <w:t xml:space="preserve"> года</w:t>
      </w:r>
    </w:p>
    <w:p w14:paraId="765960BF" w14:textId="5DE17ACB" w:rsidR="000D72CA" w:rsidRDefault="000D72CA" w:rsidP="00926AE8">
      <w:pPr>
        <w:pStyle w:val="a4"/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2E309DE1" w14:textId="77777777" w:rsidR="000D72CA" w:rsidRDefault="000D72CA" w:rsidP="00926AE8">
      <w:pPr>
        <w:pStyle w:val="a4"/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58A5770E" w14:textId="5C4C5D43" w:rsidR="00AB0932" w:rsidRPr="00AB0932" w:rsidRDefault="00AB0932" w:rsidP="00AB093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 w:val="28"/>
          <w:szCs w:val="28"/>
        </w:rPr>
      </w:pP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 xml:space="preserve"> По состоянию на 1 января 2025 года в бюджет округа поступило собственных доходов в сумме 69 млн.</w:t>
      </w:r>
      <w:r w:rsidR="00703B2D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>241 тыс.</w:t>
      </w:r>
      <w:r w:rsidR="00703B2D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>руб. или 109,2% от уточненного годового плана.  </w:t>
      </w:r>
    </w:p>
    <w:p w14:paraId="5ED53DBC" w14:textId="138A1302" w:rsidR="00AB0932" w:rsidRPr="00AB0932" w:rsidRDefault="00AB0932" w:rsidP="00AB093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 xml:space="preserve"> По сравнению с 2023 годом поступление собственных доходов увеличилось на 18 млн.</w:t>
      </w:r>
      <w:r w:rsidR="00703B2D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>68 тыс.</w:t>
      </w:r>
      <w:r w:rsidR="00703B2D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262626"/>
          <w:sz w:val="28"/>
          <w:szCs w:val="28"/>
        </w:rPr>
        <w:t>руб. или на 35,3%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0F7439D8" w14:textId="77777777" w:rsidR="00AB0932" w:rsidRDefault="00AB0932" w:rsidP="00AB093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Рост поступлений по сравнению с 2023 годом произошел по следующим доходным источникам:</w:t>
      </w:r>
    </w:p>
    <w:p w14:paraId="76F9DBE2" w14:textId="42CF3026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налога на доходы физических лиц поступило в сумме 32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949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117,3% от плана, рост на 27,3%;</w:t>
      </w:r>
    </w:p>
    <w:p w14:paraId="6A756403" w14:textId="2176F354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доходов от уплаты акцизов поступило в сумме 7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552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100,2% от плана, рост на 6,3%;</w:t>
      </w:r>
    </w:p>
    <w:p w14:paraId="348AAB1F" w14:textId="11507138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единого сельхозналога поступило в сумме 336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 101,7 % от плана, рост на 6,3%;</w:t>
      </w:r>
    </w:p>
    <w:p w14:paraId="46D38A8B" w14:textId="45424804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доходов, взимаемых в связи с применением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патентной системы налогообложения,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поступило в сумме 2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574 тыс.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руб., 99% от плана, рост в 1,7 раза;   </w:t>
      </w:r>
    </w:p>
    <w:p w14:paraId="3C76DEDF" w14:textId="29014778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налога на имущество физических лиц поступило в сумме 514 тыс.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руб., 100,8 % от плана,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рост на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4,4%;</w:t>
      </w:r>
    </w:p>
    <w:p w14:paraId="3750EBD3" w14:textId="07B66EB4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госпошлины поступило в сумме 2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785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 109% от плана, рост в 2,5 раза;</w:t>
      </w:r>
    </w:p>
    <w:p w14:paraId="3673DD30" w14:textId="7CC1A1D0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доходов от использования имущества поступило в сумме 6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8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руб., 106,6%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от плана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, рост в 1,9 раза;</w:t>
      </w:r>
    </w:p>
    <w:p w14:paraId="15F9449F" w14:textId="0400771A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доходов от оказания платных услуг поступило в сумме 4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702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104,3% от плана, рост на 18,3%;</w:t>
      </w:r>
    </w:p>
    <w:p w14:paraId="16CA347F" w14:textId="74E6A8E2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доходов от реализации материальных и нематериальных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активов поступило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в сумме 3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891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 107,8 % от плана, рост в 2,3 раза;</w:t>
      </w:r>
    </w:p>
    <w:p w14:paraId="664CB078" w14:textId="41683C6B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штрафов, санкций поступило в сумме 5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23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106,2%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от плана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, рост в 3,1 раза;</w:t>
      </w:r>
    </w:p>
    <w:p w14:paraId="271ADE9C" w14:textId="19C898FC" w:rsidR="00AB0932" w:rsidRPr="00AB0932" w:rsidRDefault="00AB0932" w:rsidP="00AB093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Ниже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уровня прошлого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года поступило:</w:t>
      </w:r>
    </w:p>
    <w:p w14:paraId="4CDAD98B" w14:textId="2CF38FCF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земельного </w:t>
      </w:r>
      <w:r w:rsidR="00703B2D" w:rsidRPr="00AB0932">
        <w:rPr>
          <w:rFonts w:ascii="Arial" w:hAnsi="Arial" w:cs="Arial"/>
          <w:b/>
          <w:bCs/>
          <w:color w:val="000000"/>
          <w:sz w:val="28"/>
          <w:szCs w:val="28"/>
        </w:rPr>
        <w:t>налога поступило в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 xml:space="preserve"> сумме 2 млн.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279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 81,4% от плана, снижение на 32,9%;</w:t>
      </w:r>
    </w:p>
    <w:p w14:paraId="02D87F4B" w14:textId="489EEA0C" w:rsidR="00AB0932" w:rsidRPr="00AB0932" w:rsidRDefault="00AB0932" w:rsidP="00AB0932">
      <w:pPr>
        <w:pStyle w:val="a4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безвозмездных перечислений от физических и юридических лиц поступило в сумме 621 тыс.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руб.,</w:t>
      </w:r>
      <w:r w:rsidR="00703B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0932">
        <w:rPr>
          <w:rFonts w:ascii="Arial" w:hAnsi="Arial" w:cs="Arial"/>
          <w:b/>
          <w:bCs/>
          <w:color w:val="000000"/>
          <w:sz w:val="28"/>
          <w:szCs w:val="28"/>
        </w:rPr>
        <w:t>126,7% от плана, снижение на 31,3%.</w:t>
      </w:r>
    </w:p>
    <w:p w14:paraId="15777E6C" w14:textId="0C823DDA" w:rsidR="004C7431" w:rsidRPr="004C7431" w:rsidRDefault="000D72CA" w:rsidP="001525F5">
      <w:pPr>
        <w:pStyle w:val="a4"/>
        <w:numPr>
          <w:ilvl w:val="0"/>
          <w:numId w:val="17"/>
        </w:numPr>
        <w:spacing w:after="0" w:line="240" w:lineRule="auto"/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="004C7431" w:rsidRPr="004C7431">
        <w:rPr>
          <w:rFonts w:ascii="Arial" w:hAnsi="Arial" w:cs="Arial"/>
          <w:b/>
          <w:bCs/>
          <w:sz w:val="28"/>
          <w:szCs w:val="28"/>
        </w:rPr>
        <w:t>Посевные площади в 2024 году составили 32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C7431" w:rsidRPr="004C7431">
        <w:rPr>
          <w:rFonts w:ascii="Arial" w:hAnsi="Arial" w:cs="Arial"/>
          <w:b/>
          <w:bCs/>
          <w:sz w:val="28"/>
          <w:szCs w:val="28"/>
        </w:rPr>
        <w:t>535 га, в том числе: зерновые – 16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C7431" w:rsidRPr="004C7431">
        <w:rPr>
          <w:rFonts w:ascii="Arial" w:hAnsi="Arial" w:cs="Arial"/>
          <w:b/>
          <w:bCs/>
          <w:sz w:val="28"/>
          <w:szCs w:val="28"/>
        </w:rPr>
        <w:t>636 га, масличные – 7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C7431" w:rsidRPr="004C7431">
        <w:rPr>
          <w:rFonts w:ascii="Arial" w:hAnsi="Arial" w:cs="Arial"/>
          <w:b/>
          <w:bCs/>
          <w:sz w:val="28"/>
          <w:szCs w:val="28"/>
        </w:rPr>
        <w:t>855 га, кормовые 7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4C7431" w:rsidRPr="004C7431">
        <w:rPr>
          <w:rFonts w:ascii="Arial" w:hAnsi="Arial" w:cs="Arial"/>
          <w:b/>
          <w:bCs/>
          <w:sz w:val="28"/>
          <w:szCs w:val="28"/>
        </w:rPr>
        <w:t>873  га</w:t>
      </w:r>
      <w:proofErr w:type="gramEnd"/>
      <w:r w:rsidR="004C7431" w:rsidRPr="004C7431">
        <w:rPr>
          <w:rFonts w:ascii="Arial" w:hAnsi="Arial" w:cs="Arial"/>
          <w:b/>
          <w:bCs/>
          <w:sz w:val="28"/>
          <w:szCs w:val="28"/>
        </w:rPr>
        <w:t>, 143 га картофель, 28 га овощи.</w:t>
      </w:r>
    </w:p>
    <w:p w14:paraId="2439A6D7" w14:textId="308BC052" w:rsidR="004C7431" w:rsidRPr="004C7431" w:rsidRDefault="004C7431" w:rsidP="001525F5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Валовый сбор зерна составил </w:t>
      </w:r>
      <w:r w:rsidR="001525F5">
        <w:rPr>
          <w:rFonts w:ascii="Arial" w:hAnsi="Arial" w:cs="Arial"/>
          <w:b/>
          <w:bCs/>
          <w:sz w:val="28"/>
          <w:szCs w:val="28"/>
        </w:rPr>
        <w:t>27 117</w:t>
      </w:r>
      <w:r w:rsidRPr="004C7431">
        <w:rPr>
          <w:rFonts w:ascii="Arial" w:hAnsi="Arial" w:cs="Arial"/>
          <w:b/>
          <w:bCs/>
          <w:sz w:val="28"/>
          <w:szCs w:val="28"/>
        </w:rPr>
        <w:t xml:space="preserve"> т</w:t>
      </w:r>
      <w:r w:rsidR="001525F5">
        <w:rPr>
          <w:rFonts w:ascii="Arial" w:hAnsi="Arial" w:cs="Arial"/>
          <w:b/>
          <w:bCs/>
          <w:sz w:val="28"/>
          <w:szCs w:val="28"/>
        </w:rPr>
        <w:t>он</w:t>
      </w:r>
      <w:r w:rsidRPr="004C7431">
        <w:rPr>
          <w:rFonts w:ascii="Arial" w:hAnsi="Arial" w:cs="Arial"/>
          <w:b/>
          <w:bCs/>
          <w:sz w:val="28"/>
          <w:szCs w:val="28"/>
        </w:rPr>
        <w:t xml:space="preserve"> (133 % к АППГ)</w:t>
      </w:r>
    </w:p>
    <w:p w14:paraId="52C24305" w14:textId="39850291" w:rsidR="004C7431" w:rsidRPr="004C7431" w:rsidRDefault="004C7431" w:rsidP="001525F5">
      <w:pPr>
        <w:pStyle w:val="a4"/>
        <w:numPr>
          <w:ilvl w:val="0"/>
          <w:numId w:val="4"/>
        </w:numPr>
        <w:spacing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Урожайность на убранную площадь с 1 га составила 16,3 ц. (143 % к АППГ- в 2023 году 9</w:t>
      </w:r>
      <w:r w:rsidR="001525F5">
        <w:rPr>
          <w:rFonts w:ascii="Arial" w:hAnsi="Arial" w:cs="Arial"/>
          <w:b/>
          <w:bCs/>
          <w:sz w:val="28"/>
          <w:szCs w:val="28"/>
        </w:rPr>
        <w:t>.</w:t>
      </w:r>
      <w:r w:rsidRPr="004C7431">
        <w:rPr>
          <w:rFonts w:ascii="Arial" w:hAnsi="Arial" w:cs="Arial"/>
          <w:b/>
          <w:bCs/>
          <w:sz w:val="28"/>
          <w:szCs w:val="28"/>
        </w:rPr>
        <w:t>4 ц/га).</w:t>
      </w:r>
    </w:p>
    <w:p w14:paraId="01920A83" w14:textId="3EC03BC8" w:rsidR="004C7431" w:rsidRPr="004C7431" w:rsidRDefault="004C7431" w:rsidP="001525F5">
      <w:pPr>
        <w:pStyle w:val="a4"/>
        <w:numPr>
          <w:ilvl w:val="0"/>
          <w:numId w:val="4"/>
        </w:numPr>
        <w:spacing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По программе «С</w:t>
      </w:r>
      <w:r w:rsidRPr="004C7431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ельскохозяйственный потребительский перерабатывающий снабженческо-сбытовой кооператив</w:t>
      </w:r>
      <w:r w:rsidRPr="004C7431">
        <w:rPr>
          <w:rFonts w:ascii="Arial" w:hAnsi="Arial" w:cs="Arial"/>
          <w:b/>
          <w:bCs/>
          <w:sz w:val="28"/>
          <w:szCs w:val="28"/>
        </w:rPr>
        <w:t>» получено 1 грант на сумму 10 млн. руб. на приобретение техники и модульной бойни.</w:t>
      </w:r>
    </w:p>
    <w:p w14:paraId="5AA9E216" w14:textId="77777777" w:rsidR="004C7431" w:rsidRPr="004C7431" w:rsidRDefault="004C7431" w:rsidP="001525F5">
      <w:pPr>
        <w:pStyle w:val="a4"/>
        <w:numPr>
          <w:ilvl w:val="0"/>
          <w:numId w:val="4"/>
        </w:numPr>
        <w:spacing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Получен грант на развитие животноводческой фермы на сумму 25 млн руб. На приобретение скота мясного направления, техники, сенозаготовительного оборудования, ангара для содержания КРС.</w:t>
      </w:r>
    </w:p>
    <w:p w14:paraId="42533D0F" w14:textId="77777777" w:rsidR="004C7431" w:rsidRPr="004C7431" w:rsidRDefault="004C7431" w:rsidP="001525F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По грантовой поддержке по программе «</w:t>
      </w:r>
      <w:proofErr w:type="spellStart"/>
      <w:r w:rsidRPr="004C7431">
        <w:rPr>
          <w:rFonts w:ascii="Arial" w:hAnsi="Arial" w:cs="Arial"/>
          <w:b/>
          <w:bCs/>
          <w:sz w:val="28"/>
          <w:szCs w:val="28"/>
        </w:rPr>
        <w:t>Агростартап</w:t>
      </w:r>
      <w:proofErr w:type="spellEnd"/>
      <w:r w:rsidRPr="004C7431">
        <w:rPr>
          <w:rFonts w:ascii="Arial" w:hAnsi="Arial" w:cs="Arial"/>
          <w:b/>
          <w:bCs/>
          <w:sz w:val="28"/>
          <w:szCs w:val="28"/>
        </w:rPr>
        <w:t xml:space="preserve">» получено 2 гранта. Один на развитие мясного скотоводства в сумме 4 млн. руб., второй на разведение овцеводства в сумме 3 млн. руб., на создание и развитие КФХ в форме субсидий из областного бюджета получено 4 гранта, все на развитие мясного животноводства на общую сумму 16 млн. руб., также приобретено 88 голов КРС мясо-молочного направления гражданами, ведущими личное подсобное хозяйство на сумму более 8 млн. руб. </w:t>
      </w:r>
    </w:p>
    <w:p w14:paraId="0E5A504E" w14:textId="77777777" w:rsidR="004C7431" w:rsidRPr="004C7431" w:rsidRDefault="004C7431" w:rsidP="001525F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Закуплено 212 голов нетелей на гранты, полученные в 2024 году. Ещё 47 голов приобретено в текущем году на гранты 2023 года. </w:t>
      </w:r>
    </w:p>
    <w:p w14:paraId="39C76A5F" w14:textId="77777777" w:rsidR="004C7431" w:rsidRPr="004C7431" w:rsidRDefault="004C7431" w:rsidP="001525F5">
      <w:pPr>
        <w:pStyle w:val="a4"/>
        <w:numPr>
          <w:ilvl w:val="0"/>
          <w:numId w:val="4"/>
        </w:numPr>
        <w:spacing w:line="240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4C7431">
        <w:rPr>
          <w:rFonts w:ascii="Arial" w:hAnsi="Arial" w:cs="Arial"/>
          <w:b/>
          <w:bCs/>
          <w:sz w:val="28"/>
          <w:szCs w:val="28"/>
        </w:rPr>
        <w:t xml:space="preserve"> Всего в хозяйствах всех категорий содержится 7 323 голов КРС, в т.ч. коров 2 824 головы лошадей 1 214 головы, свиней 272 головы, овец 7 089 головы, птицы 43 500. </w:t>
      </w:r>
    </w:p>
    <w:p w14:paraId="52663A04" w14:textId="155BC3F8" w:rsidR="00E1634F" w:rsidRPr="001525F5" w:rsidRDefault="004C7431" w:rsidP="001525F5">
      <w:pPr>
        <w:pStyle w:val="a4"/>
        <w:numPr>
          <w:ilvl w:val="0"/>
          <w:numId w:val="4"/>
        </w:numPr>
        <w:spacing w:line="240" w:lineRule="auto"/>
        <w:ind w:hanging="76"/>
        <w:jc w:val="both"/>
        <w:rPr>
          <w:b/>
          <w:bCs/>
        </w:rPr>
      </w:pPr>
      <w:r w:rsidRPr="004C7431">
        <w:rPr>
          <w:rFonts w:ascii="Arial" w:hAnsi="Arial" w:cs="Arial"/>
          <w:b/>
          <w:bCs/>
          <w:sz w:val="28"/>
          <w:szCs w:val="28"/>
        </w:rPr>
        <w:t>Приобретено новой техники на сумму более 32 млн. руб.</w:t>
      </w:r>
    </w:p>
    <w:p w14:paraId="0078FE33" w14:textId="77777777" w:rsidR="00665446" w:rsidRPr="00665446" w:rsidRDefault="00665446" w:rsidP="00665446">
      <w:pPr>
        <w:pStyle w:val="a4"/>
        <w:numPr>
          <w:ilvl w:val="0"/>
          <w:numId w:val="14"/>
        </w:numPr>
        <w:ind w:hanging="7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В 2024 году выданы: </w:t>
      </w:r>
    </w:p>
    <w:p w14:paraId="3CBCAC2A" w14:textId="77777777" w:rsidR="00665446" w:rsidRPr="00665446" w:rsidRDefault="00665446" w:rsidP="001525F5">
      <w:pPr>
        <w:pStyle w:val="a4"/>
        <w:ind w:left="0" w:firstLine="502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- уведомления о соответствии планируемого строительства ИЖС – 10; </w:t>
      </w:r>
    </w:p>
    <w:p w14:paraId="2D25A598" w14:textId="77777777" w:rsidR="00665446" w:rsidRPr="00665446" w:rsidRDefault="00665446" w:rsidP="00665446">
      <w:pPr>
        <w:pStyle w:val="a4"/>
        <w:ind w:left="502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- уведомления о соответствии построенного объекта ИЖС – 3.</w:t>
      </w:r>
    </w:p>
    <w:p w14:paraId="184E9176" w14:textId="77777777" w:rsidR="00665446" w:rsidRPr="00665446" w:rsidRDefault="00665446" w:rsidP="00665446">
      <w:pPr>
        <w:pStyle w:val="a4"/>
        <w:numPr>
          <w:ilvl w:val="0"/>
          <w:numId w:val="1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По состоянию на 1 декабря построены и введены в эксплуатацию 2376 кв.м. жилых помещений. План ввода жилья выполнен на 95 %. Построено и введено в эксплуатацию 24 индивидуальных жилых дома.</w:t>
      </w:r>
    </w:p>
    <w:p w14:paraId="192F1C29" w14:textId="77777777" w:rsidR="00665446" w:rsidRPr="00665446" w:rsidRDefault="00665446" w:rsidP="00665446">
      <w:pPr>
        <w:pStyle w:val="a4"/>
        <w:numPr>
          <w:ilvl w:val="0"/>
          <w:numId w:val="1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Продолжается работа по разработке генерального плана и правил землепользования и застройки Альменевского муниципального округа.</w:t>
      </w:r>
    </w:p>
    <w:p w14:paraId="3F57FE87" w14:textId="77777777" w:rsidR="00665446" w:rsidRPr="00665446" w:rsidRDefault="00665446" w:rsidP="00665446">
      <w:pPr>
        <w:pStyle w:val="a4"/>
        <w:numPr>
          <w:ilvl w:val="0"/>
          <w:numId w:val="1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Произведен ремонт (устройство щебеночного покрытия) следующих автомобильных дорог: ул. Строителей, ул. Рабочая. </w:t>
      </w:r>
    </w:p>
    <w:p w14:paraId="2DCC4C46" w14:textId="77777777" w:rsidR="00665446" w:rsidRPr="00665446" w:rsidRDefault="00665446" w:rsidP="00665446">
      <w:pPr>
        <w:pStyle w:val="a4"/>
        <w:numPr>
          <w:ilvl w:val="0"/>
          <w:numId w:val="1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lastRenderedPageBreak/>
        <w:t>Ремонт асфальтобетонного покрытия следующих автомобильных дорог: ул. Просвещения, ул. Гагарина, ул. Новая, ул. Советская, пер. Солнечный.</w:t>
      </w:r>
    </w:p>
    <w:p w14:paraId="1196DAFF" w14:textId="77777777" w:rsidR="00665446" w:rsidRPr="00665446" w:rsidRDefault="00665446" w:rsidP="00665446">
      <w:pPr>
        <w:pStyle w:val="a4"/>
        <w:numPr>
          <w:ilvl w:val="0"/>
          <w:numId w:val="15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Устройство освещения: ул. Гагарина, ул. Новая, пер. Солнечный. Установлены технические средства организации дорожного движения (ограждение, светофорные объекты, замена дорожных знаков, замена светильников). </w:t>
      </w:r>
    </w:p>
    <w:p w14:paraId="635C19A3" w14:textId="16B48BE1" w:rsidR="00665446" w:rsidRPr="00665446" w:rsidRDefault="00665446" w:rsidP="001525F5">
      <w:pPr>
        <w:pStyle w:val="a4"/>
        <w:numPr>
          <w:ilvl w:val="0"/>
          <w:numId w:val="15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В 2024 году выполнены работы на сумму 68.4 млн. руб. Общая протяженность отремонтированных дорог 5,5 км. </w:t>
      </w:r>
    </w:p>
    <w:p w14:paraId="5F507A79" w14:textId="2766FE39" w:rsidR="00665446" w:rsidRPr="00665446" w:rsidRDefault="00665446" w:rsidP="001525F5">
      <w:pPr>
        <w:pStyle w:val="a4"/>
        <w:numPr>
          <w:ilvl w:val="0"/>
          <w:numId w:val="1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По состоянию на 16 декабря продолжается капитальный ремонт МКОУ «Альменевская СОШ» - начальная школа, МКДОУ Детский сад №1 «Солнышко», Капитальный ремонт МКОУ "</w:t>
      </w:r>
      <w:proofErr w:type="spellStart"/>
      <w:r w:rsidRPr="00665446">
        <w:rPr>
          <w:rFonts w:ascii="Arial" w:hAnsi="Arial" w:cs="Arial"/>
          <w:b/>
          <w:bCs/>
          <w:sz w:val="28"/>
          <w:szCs w:val="28"/>
        </w:rPr>
        <w:t>Казёнская</w:t>
      </w:r>
      <w:proofErr w:type="spellEnd"/>
      <w:r w:rsidRPr="00665446">
        <w:rPr>
          <w:rFonts w:ascii="Arial" w:hAnsi="Arial" w:cs="Arial"/>
          <w:b/>
          <w:bCs/>
          <w:sz w:val="28"/>
          <w:szCs w:val="28"/>
        </w:rPr>
        <w:t xml:space="preserve"> СОШ" (Ремонт детского сада). В течении отчетного года на ремонт этих объектов освоено более 20,4 млн. руб., из 35 млн. руб. в том числе:</w:t>
      </w:r>
    </w:p>
    <w:p w14:paraId="2D776241" w14:textId="77777777" w:rsidR="00665446" w:rsidRPr="00665446" w:rsidRDefault="00665446" w:rsidP="003729F6">
      <w:pPr>
        <w:pStyle w:val="a4"/>
        <w:ind w:left="284" w:firstLine="142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- МКУ «Альменевская СОШ» - 14,1 млн. руб.</w:t>
      </w:r>
    </w:p>
    <w:p w14:paraId="58011979" w14:textId="77777777" w:rsidR="00665446" w:rsidRPr="00665446" w:rsidRDefault="00665446" w:rsidP="003729F6">
      <w:pPr>
        <w:pStyle w:val="a4"/>
        <w:ind w:left="284" w:firstLine="142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- МКДОУ Детский сад №1 «Солнышко» - 4,8 млн. руб.</w:t>
      </w:r>
    </w:p>
    <w:p w14:paraId="3D3B2A32" w14:textId="77777777" w:rsidR="00665446" w:rsidRPr="00665446" w:rsidRDefault="00665446" w:rsidP="003729F6">
      <w:pPr>
        <w:pStyle w:val="a4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>-  Капитальный ремонт МКОУ "</w:t>
      </w:r>
      <w:proofErr w:type="spellStart"/>
      <w:r w:rsidRPr="00665446">
        <w:rPr>
          <w:rFonts w:ascii="Arial" w:hAnsi="Arial" w:cs="Arial"/>
          <w:b/>
          <w:bCs/>
          <w:sz w:val="28"/>
          <w:szCs w:val="28"/>
        </w:rPr>
        <w:t>Казёнская</w:t>
      </w:r>
      <w:proofErr w:type="spellEnd"/>
      <w:r w:rsidRPr="00665446">
        <w:rPr>
          <w:rFonts w:ascii="Arial" w:hAnsi="Arial" w:cs="Arial"/>
          <w:b/>
          <w:bCs/>
          <w:sz w:val="28"/>
          <w:szCs w:val="28"/>
        </w:rPr>
        <w:t xml:space="preserve"> СОШ" (Ремонт детского сада) – 1,5 млн. руб.</w:t>
      </w:r>
    </w:p>
    <w:p w14:paraId="60C32D2A" w14:textId="4B799956" w:rsidR="00E1634F" w:rsidRDefault="00665446" w:rsidP="006A546C">
      <w:pPr>
        <w:pStyle w:val="a4"/>
        <w:spacing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65446">
        <w:rPr>
          <w:rFonts w:ascii="Arial" w:hAnsi="Arial" w:cs="Arial"/>
          <w:b/>
          <w:bCs/>
          <w:sz w:val="28"/>
          <w:szCs w:val="28"/>
        </w:rPr>
        <w:t xml:space="preserve">    По программе газификации сельских территорий к системе газоснабжения природным газом были подключены более 700 домовладений. Работа по подключению жилых домов будет продолжена.</w:t>
      </w:r>
    </w:p>
    <w:p w14:paraId="3CFFA9D9" w14:textId="77777777" w:rsidR="00975A17" w:rsidRPr="00975A17" w:rsidRDefault="00975A17" w:rsidP="00604220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sz w:val="28"/>
          <w:szCs w:val="28"/>
        </w:rPr>
      </w:pPr>
      <w:r w:rsidRPr="00975A17">
        <w:rPr>
          <w:rFonts w:ascii="Arial" w:hAnsi="Arial" w:cs="Arial"/>
          <w:b/>
          <w:sz w:val="28"/>
          <w:szCs w:val="28"/>
        </w:rPr>
        <w:t xml:space="preserve">В 2024 году были запущены 2 БМК (газовые) мощностью 3,2 МВт и 2 МВт для теплоснабжения объектов социальной </w:t>
      </w:r>
      <w:proofErr w:type="gramStart"/>
      <w:r w:rsidRPr="00975A17">
        <w:rPr>
          <w:rFonts w:ascii="Arial" w:hAnsi="Arial" w:cs="Arial"/>
          <w:b/>
          <w:sz w:val="28"/>
          <w:szCs w:val="28"/>
        </w:rPr>
        <w:t>сферы  и</w:t>
      </w:r>
      <w:proofErr w:type="gramEnd"/>
      <w:r w:rsidRPr="00975A17">
        <w:rPr>
          <w:rFonts w:ascii="Arial" w:hAnsi="Arial" w:cs="Arial"/>
          <w:b/>
          <w:sz w:val="28"/>
          <w:szCs w:val="28"/>
        </w:rPr>
        <w:t xml:space="preserve">  МКД. </w:t>
      </w:r>
    </w:p>
    <w:p w14:paraId="71D45221" w14:textId="77777777" w:rsidR="00975A17" w:rsidRPr="00975A17" w:rsidRDefault="00975A17" w:rsidP="00604220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75A17">
        <w:rPr>
          <w:rFonts w:ascii="Arial" w:hAnsi="Arial" w:cs="Arial"/>
          <w:b/>
          <w:sz w:val="28"/>
          <w:szCs w:val="28"/>
        </w:rPr>
        <w:t>До текущего года запланирована установка газовых котельных в с. Мир (школа и детский садик) и с. Альменево (детский сад «Аленушка»).</w:t>
      </w:r>
      <w:r w:rsidRPr="00975A17">
        <w:rPr>
          <w:rFonts w:ascii="Arial" w:hAnsi="Arial" w:cs="Arial"/>
          <w:bCs/>
          <w:sz w:val="28"/>
          <w:szCs w:val="28"/>
        </w:rPr>
        <w:t xml:space="preserve"> </w:t>
      </w:r>
    </w:p>
    <w:p w14:paraId="78123608" w14:textId="3723C1F3" w:rsidR="003C5B2D" w:rsidRPr="00975A17" w:rsidRDefault="003C5B2D" w:rsidP="00604220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75A17">
        <w:rPr>
          <w:rFonts w:ascii="Arial" w:hAnsi="Arial" w:cs="Arial"/>
          <w:b/>
          <w:bCs/>
          <w:sz w:val="28"/>
          <w:szCs w:val="28"/>
        </w:rPr>
        <w:t>На отчетную дату функционирует 5 общеобразовательных учреждений, 2  филиала основного общего образования (</w:t>
      </w:r>
      <w:proofErr w:type="spellStart"/>
      <w:r w:rsidRPr="00975A17">
        <w:rPr>
          <w:rFonts w:ascii="Arial" w:hAnsi="Arial" w:cs="Arial"/>
          <w:b/>
          <w:bCs/>
          <w:sz w:val="28"/>
          <w:szCs w:val="28"/>
        </w:rPr>
        <w:t>Бороздинская</w:t>
      </w:r>
      <w:proofErr w:type="spellEnd"/>
      <w:r w:rsidRPr="00975A17">
        <w:rPr>
          <w:rFonts w:ascii="Arial" w:hAnsi="Arial" w:cs="Arial"/>
          <w:b/>
          <w:bCs/>
          <w:sz w:val="28"/>
          <w:szCs w:val="28"/>
        </w:rPr>
        <w:t xml:space="preserve"> ООШ, </w:t>
      </w:r>
      <w:proofErr w:type="spellStart"/>
      <w:r w:rsidRPr="00975A17">
        <w:rPr>
          <w:rFonts w:ascii="Arial" w:hAnsi="Arial" w:cs="Arial"/>
          <w:b/>
          <w:bCs/>
          <w:sz w:val="28"/>
          <w:szCs w:val="28"/>
        </w:rPr>
        <w:t>Чистовская</w:t>
      </w:r>
      <w:proofErr w:type="spellEnd"/>
      <w:r w:rsidRPr="00975A17">
        <w:rPr>
          <w:rFonts w:ascii="Arial" w:hAnsi="Arial" w:cs="Arial"/>
          <w:b/>
          <w:bCs/>
          <w:sz w:val="28"/>
          <w:szCs w:val="28"/>
        </w:rPr>
        <w:t xml:space="preserve"> ООШ), 1 филиал среднего общего   образования (</w:t>
      </w:r>
      <w:proofErr w:type="spellStart"/>
      <w:r w:rsidRPr="00975A17">
        <w:rPr>
          <w:rFonts w:ascii="Arial" w:hAnsi="Arial" w:cs="Arial"/>
          <w:b/>
          <w:bCs/>
          <w:sz w:val="28"/>
          <w:szCs w:val="28"/>
        </w:rPr>
        <w:t>Юламановская</w:t>
      </w:r>
      <w:proofErr w:type="spellEnd"/>
      <w:r w:rsidRPr="00975A17">
        <w:rPr>
          <w:rFonts w:ascii="Arial" w:hAnsi="Arial" w:cs="Arial"/>
          <w:b/>
          <w:bCs/>
          <w:sz w:val="28"/>
          <w:szCs w:val="28"/>
        </w:rPr>
        <w:t xml:space="preserve"> СОШ),  в которых обучаются 735 учащихся (АПГ - 788). </w:t>
      </w:r>
    </w:p>
    <w:p w14:paraId="6DAFD11B" w14:textId="046400DC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>Услуги дошкольного образования оказывают 1 самостоятельная дошкольная организация - детский сад Солнышко (9 групп), 5 дошкольных групп на базе МКОУ «Катайская СОШ», МКОУ «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Танрыкуловская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 xml:space="preserve"> СОШ», МКОУ «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Казенская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 xml:space="preserve"> СОШ» и МКОУ «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Юламановская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 xml:space="preserve"> СОШ»  с охватом 200 детей.</w:t>
      </w:r>
    </w:p>
    <w:p w14:paraId="0CF5F0EC" w14:textId="0B81B764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Общий охват детей всеми формами дошкольного образования   составляет 71 %. </w:t>
      </w:r>
    </w:p>
    <w:p w14:paraId="522847CE" w14:textId="0A65250A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lastRenderedPageBreak/>
        <w:t xml:space="preserve"> Доступность дошкольного образования составляет 100%, актуальный спрос на получение дошкольного образования от 1,5 д 7 лет обеспечен полностью. Очередь в дошкольные учреждения ликвидирована.</w:t>
      </w:r>
    </w:p>
    <w:p w14:paraId="6E577AE8" w14:textId="77777777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В 2024 году в основное здание детского сада «Солнышко» приобретены мебель для помещений и малые архитектурные формы для прогулочных участков. </w:t>
      </w:r>
    </w:p>
    <w:p w14:paraId="2D1304A7" w14:textId="77777777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Группы обновились кроватками, столами для занятий. Участки преобразились игровым и спортивным оборудованием: качалками-балансирами, скамейками со столами, малым игровым комплексом «Немо», домиками-беседками, машинками – внедорожниками, песочницами, теневыми навесами, 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вертолетиками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>.</w:t>
      </w:r>
    </w:p>
    <w:p w14:paraId="4DA64393" w14:textId="654A9C77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По итогам 2023-2024 учебного года 100 % </w:t>
      </w:r>
      <w:proofErr w:type="gramStart"/>
      <w:r w:rsidRPr="00706385">
        <w:rPr>
          <w:rFonts w:ascii="Arial" w:hAnsi="Arial" w:cs="Arial"/>
          <w:b/>
          <w:bCs/>
          <w:sz w:val="28"/>
          <w:szCs w:val="28"/>
        </w:rPr>
        <w:t>выпускников  11</w:t>
      </w:r>
      <w:proofErr w:type="gramEnd"/>
      <w:r w:rsidRPr="00706385">
        <w:rPr>
          <w:rFonts w:ascii="Arial" w:hAnsi="Arial" w:cs="Arial"/>
          <w:b/>
          <w:bCs/>
          <w:sz w:val="28"/>
          <w:szCs w:val="28"/>
        </w:rPr>
        <w:t xml:space="preserve"> классов  прошли государственную итоговую аттестацию и получили аттестаты о среднем общем образовании, 4 выпускника МКОУ «Альменевская СОШ» получили аттестат  с отличием и награждены золотой медалью «За особые успехи в учении», подтвердив отличные знания по всем выбранным предметам. </w:t>
      </w:r>
    </w:p>
    <w:p w14:paraId="7E7B2E1F" w14:textId="77777777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Аттестаты об окончании основного общего образования получили 94 выпускников   9 классов, что составило 100%, среди них 2 ученицы (МКОУ «Альменевская СОШ» и МКОУ «Катайская СОШ») получили аттестаты с отличием об основном общем образовании. </w:t>
      </w:r>
    </w:p>
    <w:p w14:paraId="56A565A7" w14:textId="04B65E04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>Обучающаяся МКОУ «Альменевская СОШ» Воробьева Анна Олеговна   стала призером Всероссийской олимпиады школьников регионального этапа по обществознанию.</w:t>
      </w:r>
    </w:p>
    <w:p w14:paraId="2239A464" w14:textId="6341649E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0638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Обучающаяся МКОУ «</w:t>
      </w:r>
      <w:proofErr w:type="gramStart"/>
      <w:r w:rsidRPr="00706385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Альменевская  СОШ</w:t>
      </w:r>
      <w:proofErr w:type="gramEnd"/>
      <w:r w:rsidRPr="0070638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 w:rsidRPr="0070638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Омегова</w:t>
      </w:r>
      <w:proofErr w:type="spellEnd"/>
      <w:r w:rsidRPr="0070638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Ольга Юрьевна стала победителем региональной научно- практической конференции «Время знать»   в  секции «Краеведение».</w:t>
      </w:r>
    </w:p>
    <w:p w14:paraId="18645950" w14:textId="77777777" w:rsidR="003C5B2D" w:rsidRPr="00706385" w:rsidRDefault="003C5B2D" w:rsidP="003C5B2D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 В 2-х бюджетных учреждениях дополнительного образования занимаются 626 обучающихся </w:t>
      </w:r>
      <w:r w:rsidRPr="00706385">
        <w:rPr>
          <w:rFonts w:ascii="Arial" w:hAnsi="Arial" w:cs="Arial"/>
          <w:b/>
          <w:bCs/>
          <w:i/>
          <w:sz w:val="28"/>
          <w:szCs w:val="28"/>
        </w:rPr>
        <w:t>(«Альменевский Дом детства и юношества», «Альменевская детско- юношеская спортивная школа»).</w:t>
      </w:r>
    </w:p>
    <w:p w14:paraId="5CC30264" w14:textId="5C85FDD4" w:rsidR="003C5B2D" w:rsidRPr="00706385" w:rsidRDefault="003C5B2D" w:rsidP="0038195B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9 февраля 2024 года </w:t>
      </w:r>
      <w:proofErr w:type="gramStart"/>
      <w:r w:rsidRPr="00706385">
        <w:rPr>
          <w:rFonts w:ascii="Arial" w:hAnsi="Arial" w:cs="Arial"/>
          <w:b/>
          <w:bCs/>
          <w:sz w:val="28"/>
          <w:szCs w:val="28"/>
        </w:rPr>
        <w:t>состоялось  открытие</w:t>
      </w:r>
      <w:proofErr w:type="gramEnd"/>
      <w:r w:rsidRPr="00706385">
        <w:rPr>
          <w:rFonts w:ascii="Arial" w:hAnsi="Arial" w:cs="Arial"/>
          <w:b/>
          <w:bCs/>
          <w:sz w:val="28"/>
          <w:szCs w:val="28"/>
        </w:rPr>
        <w:t xml:space="preserve"> местного отделения центра «Движение первых» и «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Доброцентра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 xml:space="preserve">» в «Альменевском Доме Детства и Юношества».    </w:t>
      </w:r>
    </w:p>
    <w:p w14:paraId="403F963D" w14:textId="79F8E56A" w:rsidR="003C5B2D" w:rsidRPr="00706385" w:rsidRDefault="003C5B2D" w:rsidP="0038195B">
      <w:pPr>
        <w:pStyle w:val="a4"/>
        <w:numPr>
          <w:ilvl w:val="0"/>
          <w:numId w:val="12"/>
        </w:numPr>
        <w:spacing w:line="240" w:lineRule="auto"/>
        <w:ind w:left="0" w:firstLine="36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Воспитанники «Альменевской детско-юношеской спортивной школы» приняли участие во </w:t>
      </w:r>
      <w:r w:rsidRPr="00706385">
        <w:rPr>
          <w:rFonts w:ascii="Arial" w:eastAsia="Calibri" w:hAnsi="Arial" w:cs="Arial"/>
          <w:b/>
          <w:bCs/>
          <w:sz w:val="28"/>
          <w:szCs w:val="28"/>
        </w:rPr>
        <w:t xml:space="preserve">Всероссийских соревнованиях по шахматам </w:t>
      </w:r>
      <w:proofErr w:type="gramStart"/>
      <w:r w:rsidRPr="00706385">
        <w:rPr>
          <w:rFonts w:ascii="Arial" w:eastAsia="Calibri" w:hAnsi="Arial" w:cs="Arial"/>
          <w:b/>
          <w:bCs/>
          <w:sz w:val="28"/>
          <w:szCs w:val="28"/>
        </w:rPr>
        <w:t>среди  сельских</w:t>
      </w:r>
      <w:proofErr w:type="gramEnd"/>
      <w:r w:rsidRPr="00706385">
        <w:rPr>
          <w:rFonts w:ascii="Arial" w:eastAsia="Calibri" w:hAnsi="Arial" w:cs="Arial"/>
          <w:b/>
          <w:bCs/>
          <w:sz w:val="28"/>
          <w:szCs w:val="28"/>
        </w:rPr>
        <w:t xml:space="preserve"> школьников в   г. </w:t>
      </w:r>
      <w:proofErr w:type="spellStart"/>
      <w:r w:rsidRPr="00706385">
        <w:rPr>
          <w:rFonts w:ascii="Arial" w:eastAsia="Calibri" w:hAnsi="Arial" w:cs="Arial"/>
          <w:b/>
          <w:bCs/>
          <w:sz w:val="28"/>
          <w:szCs w:val="28"/>
        </w:rPr>
        <w:t>Дебёсы</w:t>
      </w:r>
      <w:proofErr w:type="spellEnd"/>
      <w:r w:rsidRPr="00706385">
        <w:rPr>
          <w:rFonts w:ascii="Arial" w:eastAsia="Calibri" w:hAnsi="Arial" w:cs="Arial"/>
          <w:b/>
          <w:bCs/>
          <w:sz w:val="28"/>
          <w:szCs w:val="28"/>
        </w:rPr>
        <w:t xml:space="preserve"> Удмуртской республики.</w:t>
      </w:r>
    </w:p>
    <w:p w14:paraId="627368D1" w14:textId="08BF787A" w:rsidR="003C5B2D" w:rsidRPr="00706385" w:rsidRDefault="003C5B2D" w:rsidP="0038195B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706385">
        <w:rPr>
          <w:rFonts w:ascii="Arial" w:hAnsi="Arial" w:cs="Arial"/>
          <w:b/>
          <w:bCs/>
          <w:sz w:val="28"/>
          <w:szCs w:val="28"/>
        </w:rPr>
        <w:t>Обучающийся  МКОУ</w:t>
      </w:r>
      <w:proofErr w:type="gramEnd"/>
      <w:r w:rsidRPr="00706385">
        <w:rPr>
          <w:rFonts w:ascii="Arial" w:hAnsi="Arial" w:cs="Arial"/>
          <w:b/>
          <w:bCs/>
          <w:sz w:val="28"/>
          <w:szCs w:val="28"/>
        </w:rPr>
        <w:t xml:space="preserve"> «Альменевская СОШ» Хабиров Дамир </w:t>
      </w:r>
      <w:proofErr w:type="spellStart"/>
      <w:r w:rsidRPr="00706385">
        <w:rPr>
          <w:rFonts w:ascii="Arial" w:hAnsi="Arial" w:cs="Arial"/>
          <w:b/>
          <w:bCs/>
          <w:sz w:val="28"/>
          <w:szCs w:val="28"/>
        </w:rPr>
        <w:t>Динисламович</w:t>
      </w:r>
      <w:proofErr w:type="spellEnd"/>
      <w:r w:rsidRPr="00706385">
        <w:rPr>
          <w:rFonts w:ascii="Arial" w:hAnsi="Arial" w:cs="Arial"/>
          <w:b/>
          <w:bCs/>
          <w:sz w:val="28"/>
          <w:szCs w:val="28"/>
        </w:rPr>
        <w:t xml:space="preserve">  стал  победителем в конкурсе  решения шахматных задач среди   сельских команд Курганской области в </w:t>
      </w:r>
      <w:r w:rsidRPr="00706385">
        <w:rPr>
          <w:rFonts w:ascii="Arial" w:hAnsi="Arial" w:cs="Arial"/>
          <w:b/>
          <w:bCs/>
          <w:sz w:val="28"/>
          <w:szCs w:val="28"/>
          <w:lang w:val="en-US"/>
        </w:rPr>
        <w:t>XIV</w:t>
      </w:r>
      <w:r w:rsidRPr="0070638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06385">
        <w:rPr>
          <w:rFonts w:ascii="Arial" w:hAnsi="Arial" w:cs="Arial"/>
          <w:b/>
          <w:bCs/>
          <w:sz w:val="28"/>
          <w:szCs w:val="28"/>
        </w:rPr>
        <w:lastRenderedPageBreak/>
        <w:t>областном фестивале «Папа + Мама + Школа + Я = шахматная семья», а семья Хабировых заняла 3 место.</w:t>
      </w:r>
    </w:p>
    <w:p w14:paraId="0088FEC9" w14:textId="04807493" w:rsidR="003C5B2D" w:rsidRPr="00706385" w:rsidRDefault="003C5B2D" w:rsidP="0038195B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706385">
        <w:rPr>
          <w:rFonts w:ascii="Arial" w:hAnsi="Arial" w:cs="Arial"/>
          <w:b/>
          <w:bCs/>
          <w:sz w:val="28"/>
          <w:szCs w:val="28"/>
        </w:rPr>
        <w:t xml:space="preserve">В 2024 году сохранён 100 % охват обучающихся горячим питанием и обеспечена 100% потребность в организации подвоза обучающихся к месту учебы. </w:t>
      </w:r>
    </w:p>
    <w:p w14:paraId="22A304DE" w14:textId="67AC7F8C" w:rsidR="003C5B2D" w:rsidRPr="00706385" w:rsidRDefault="003C5B2D" w:rsidP="0038195B">
      <w:pPr>
        <w:pStyle w:val="a4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706385">
        <w:rPr>
          <w:rFonts w:ascii="Arial" w:eastAsia="Times New Roman" w:hAnsi="Arial" w:cs="Arial"/>
          <w:b/>
          <w:bCs/>
          <w:sz w:val="28"/>
          <w:szCs w:val="28"/>
        </w:rPr>
        <w:t xml:space="preserve">1 сентября состоялось торжественное открытие инженерного класса в МКОУ «Альменевская СОШ».         </w:t>
      </w:r>
    </w:p>
    <w:p w14:paraId="1AF67433" w14:textId="7490A5A2" w:rsidR="00E1634F" w:rsidRPr="005574FE" w:rsidRDefault="003C5B2D" w:rsidP="00D24874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706385">
        <w:rPr>
          <w:rFonts w:ascii="Arial" w:eastAsia="Times New Roman" w:hAnsi="Arial" w:cs="Arial"/>
          <w:b/>
          <w:bCs/>
          <w:sz w:val="28"/>
          <w:szCs w:val="28"/>
        </w:rPr>
        <w:t>В рамках Федеральной программы «Модернизация школьных систем образования» завершается капитальный ремонт и оснащение здания начальной школы МКОУ «Альменевская СОШ».</w:t>
      </w:r>
    </w:p>
    <w:p w14:paraId="73D3F493" w14:textId="03D1EAF7" w:rsidR="00417A59" w:rsidRPr="00297855" w:rsidRDefault="00D24874" w:rsidP="005574FE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17A59" w:rsidRPr="00297855">
        <w:rPr>
          <w:rFonts w:ascii="Arial" w:hAnsi="Arial" w:cs="Arial"/>
          <w:b/>
          <w:bCs/>
          <w:sz w:val="28"/>
          <w:szCs w:val="28"/>
        </w:rPr>
        <w:t>В текущем году принято 7</w:t>
      </w:r>
      <w:r w:rsidR="005574FE" w:rsidRPr="00297855">
        <w:rPr>
          <w:rFonts w:ascii="Arial" w:hAnsi="Arial" w:cs="Arial"/>
          <w:b/>
          <w:bCs/>
          <w:sz w:val="28"/>
          <w:szCs w:val="28"/>
        </w:rPr>
        <w:t>6</w:t>
      </w:r>
      <w:r w:rsidR="00417A59" w:rsidRPr="00297855">
        <w:rPr>
          <w:rFonts w:ascii="Arial" w:hAnsi="Arial" w:cs="Arial"/>
          <w:b/>
          <w:bCs/>
          <w:sz w:val="28"/>
          <w:szCs w:val="28"/>
        </w:rPr>
        <w:t xml:space="preserve"> (АППГ – </w:t>
      </w:r>
      <w:r w:rsidR="00297855" w:rsidRPr="00297855">
        <w:rPr>
          <w:rFonts w:ascii="Arial" w:hAnsi="Arial" w:cs="Arial"/>
          <w:b/>
          <w:bCs/>
          <w:sz w:val="28"/>
          <w:szCs w:val="28"/>
        </w:rPr>
        <w:t>75</w:t>
      </w:r>
      <w:r w:rsidR="00417A59" w:rsidRPr="00297855">
        <w:rPr>
          <w:rFonts w:ascii="Arial" w:hAnsi="Arial" w:cs="Arial"/>
          <w:b/>
          <w:bCs/>
          <w:sz w:val="28"/>
          <w:szCs w:val="28"/>
        </w:rPr>
        <w:t>) муниципальных нормативных правовых актов, из них:</w:t>
      </w:r>
    </w:p>
    <w:p w14:paraId="255A9308" w14:textId="0551090D" w:rsidR="00417A59" w:rsidRPr="00297855" w:rsidRDefault="00417A59" w:rsidP="00D24874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 xml:space="preserve">- решений Думы Альменевского муниципального округа Курганской области – 19 (АППГ – </w:t>
      </w:r>
      <w:r w:rsidR="00297855" w:rsidRPr="00297855">
        <w:rPr>
          <w:rFonts w:ascii="Arial" w:hAnsi="Arial" w:cs="Arial"/>
          <w:b/>
          <w:bCs/>
          <w:sz w:val="28"/>
          <w:szCs w:val="28"/>
        </w:rPr>
        <w:t>19</w:t>
      </w:r>
      <w:r w:rsidRPr="00297855">
        <w:rPr>
          <w:rFonts w:ascii="Arial" w:hAnsi="Arial" w:cs="Arial"/>
          <w:b/>
          <w:bCs/>
          <w:sz w:val="28"/>
          <w:szCs w:val="28"/>
        </w:rPr>
        <w:t>);</w:t>
      </w:r>
    </w:p>
    <w:p w14:paraId="1EC7557A" w14:textId="648C5E71" w:rsidR="00417A59" w:rsidRPr="00297855" w:rsidRDefault="00417A59" w:rsidP="00D24874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 xml:space="preserve"> - постановления Администрации Альменевского муниципального округа Курганской области – 6</w:t>
      </w:r>
      <w:r w:rsidR="005574FE" w:rsidRPr="00297855">
        <w:rPr>
          <w:rFonts w:ascii="Arial" w:hAnsi="Arial" w:cs="Arial"/>
          <w:b/>
          <w:bCs/>
          <w:sz w:val="28"/>
          <w:szCs w:val="28"/>
        </w:rPr>
        <w:t>0</w:t>
      </w:r>
      <w:r w:rsidRPr="00297855">
        <w:rPr>
          <w:rFonts w:ascii="Arial" w:hAnsi="Arial" w:cs="Arial"/>
          <w:b/>
          <w:bCs/>
          <w:sz w:val="28"/>
          <w:szCs w:val="28"/>
        </w:rPr>
        <w:t xml:space="preserve"> (АППГ – </w:t>
      </w:r>
      <w:r w:rsidR="00297855" w:rsidRPr="00297855">
        <w:rPr>
          <w:rFonts w:ascii="Arial" w:hAnsi="Arial" w:cs="Arial"/>
          <w:b/>
          <w:bCs/>
          <w:sz w:val="28"/>
          <w:szCs w:val="28"/>
        </w:rPr>
        <w:t>56</w:t>
      </w:r>
      <w:r w:rsidRPr="00297855">
        <w:rPr>
          <w:rFonts w:ascii="Arial" w:hAnsi="Arial" w:cs="Arial"/>
          <w:b/>
          <w:bCs/>
          <w:sz w:val="28"/>
          <w:szCs w:val="28"/>
        </w:rPr>
        <w:t>).</w:t>
      </w:r>
    </w:p>
    <w:p w14:paraId="6026EC4E" w14:textId="77777777" w:rsidR="00417A59" w:rsidRPr="00297855" w:rsidRDefault="00417A59" w:rsidP="007C3B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 xml:space="preserve">Все муниципальные нормативные правовые акты направлены в Правительство Курганской области для включения их в регистр муниципальных нормативных правовых актов. </w:t>
      </w:r>
    </w:p>
    <w:p w14:paraId="50445503" w14:textId="63B65075" w:rsidR="00C661C1" w:rsidRPr="00297855" w:rsidRDefault="00C661C1" w:rsidP="007C3B3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 xml:space="preserve">Юридический отдел Администрации Альменевского муниципального округа Курганской области в течение года принял участие в судебных разбирательствах по </w:t>
      </w:r>
      <w:r w:rsidR="005574FE" w:rsidRPr="00297855">
        <w:rPr>
          <w:rFonts w:ascii="Arial" w:hAnsi="Arial" w:cs="Arial"/>
          <w:b/>
          <w:bCs/>
          <w:sz w:val="28"/>
          <w:szCs w:val="28"/>
        </w:rPr>
        <w:t>128</w:t>
      </w:r>
      <w:r w:rsidR="00417A59" w:rsidRPr="00297855">
        <w:rPr>
          <w:rFonts w:ascii="Arial" w:hAnsi="Arial" w:cs="Arial"/>
          <w:b/>
          <w:bCs/>
          <w:sz w:val="28"/>
          <w:szCs w:val="28"/>
        </w:rPr>
        <w:t xml:space="preserve"> (АППГ – </w:t>
      </w:r>
      <w:r w:rsidR="005574FE" w:rsidRPr="00297855">
        <w:rPr>
          <w:rFonts w:ascii="Arial" w:hAnsi="Arial" w:cs="Arial"/>
          <w:b/>
          <w:bCs/>
          <w:sz w:val="28"/>
          <w:szCs w:val="28"/>
        </w:rPr>
        <w:t>7</w:t>
      </w:r>
      <w:r w:rsidR="00417A59" w:rsidRPr="00297855">
        <w:rPr>
          <w:rFonts w:ascii="Arial" w:hAnsi="Arial" w:cs="Arial"/>
          <w:b/>
          <w:bCs/>
          <w:sz w:val="28"/>
          <w:szCs w:val="28"/>
        </w:rPr>
        <w:t>7)</w:t>
      </w:r>
      <w:r w:rsidRPr="00297855">
        <w:rPr>
          <w:rFonts w:ascii="Arial" w:hAnsi="Arial" w:cs="Arial"/>
          <w:b/>
          <w:bCs/>
          <w:sz w:val="28"/>
          <w:szCs w:val="28"/>
        </w:rPr>
        <w:t xml:space="preserve"> искам</w:t>
      </w:r>
      <w:r w:rsidR="005574FE" w:rsidRPr="00297855">
        <w:rPr>
          <w:rFonts w:ascii="Arial" w:hAnsi="Arial" w:cs="Arial"/>
          <w:b/>
          <w:bCs/>
          <w:sz w:val="28"/>
          <w:szCs w:val="28"/>
        </w:rPr>
        <w:t>, из них:</w:t>
      </w:r>
    </w:p>
    <w:p w14:paraId="64397E54" w14:textId="140B96B2" w:rsidR="005574FE" w:rsidRPr="00297855" w:rsidRDefault="005574FE" w:rsidP="007C3B3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>-  по имуществу: 71;</w:t>
      </w:r>
    </w:p>
    <w:p w14:paraId="61C099A3" w14:textId="1266FD2E" w:rsidR="005574FE" w:rsidRPr="00297855" w:rsidRDefault="005574FE" w:rsidP="007C3B3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>-  по бесхозяйному имуществу: 7;</w:t>
      </w:r>
    </w:p>
    <w:p w14:paraId="62EA1C64" w14:textId="5F3BC0F9" w:rsidR="005574FE" w:rsidRPr="00297855" w:rsidRDefault="005574FE" w:rsidP="007C3B3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>- от Администрации Альменевского муниципального округа Курганской области: 29;</w:t>
      </w:r>
    </w:p>
    <w:p w14:paraId="5182F7C3" w14:textId="4BCB2769" w:rsidR="00E1634F" w:rsidRPr="00297855" w:rsidRDefault="005574FE" w:rsidP="00297855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297855">
        <w:rPr>
          <w:rFonts w:ascii="Arial" w:hAnsi="Arial" w:cs="Arial"/>
          <w:b/>
          <w:bCs/>
          <w:sz w:val="28"/>
          <w:szCs w:val="28"/>
        </w:rPr>
        <w:t>-  к Администрации Альменевского муниципального округа Курганской области: 21.</w:t>
      </w:r>
    </w:p>
    <w:p w14:paraId="687E2469" w14:textId="6007855A" w:rsidR="00127EF5" w:rsidRPr="006C64CF" w:rsidRDefault="00127EF5" w:rsidP="007C3B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C64CF">
        <w:rPr>
          <w:rFonts w:ascii="Arial" w:hAnsi="Arial" w:cs="Arial"/>
          <w:b/>
          <w:bCs/>
          <w:sz w:val="28"/>
          <w:szCs w:val="28"/>
        </w:rPr>
        <w:t>В 202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4</w:t>
      </w:r>
      <w:r w:rsidRPr="006C64CF">
        <w:rPr>
          <w:rFonts w:ascii="Arial" w:hAnsi="Arial" w:cs="Arial"/>
          <w:b/>
          <w:bCs/>
          <w:sz w:val="28"/>
          <w:szCs w:val="28"/>
        </w:rPr>
        <w:t xml:space="preserve"> году отделом ЗАГС зарегистрировано 4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2</w:t>
      </w:r>
      <w:r w:rsidRPr="006C64CF">
        <w:rPr>
          <w:rFonts w:ascii="Arial" w:hAnsi="Arial" w:cs="Arial"/>
          <w:b/>
          <w:bCs/>
          <w:sz w:val="28"/>
          <w:szCs w:val="28"/>
        </w:rPr>
        <w:t xml:space="preserve"> актовых записи о рождении, из них 2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3</w:t>
      </w:r>
      <w:r w:rsidRPr="006C64CF">
        <w:rPr>
          <w:rFonts w:ascii="Arial" w:hAnsi="Arial" w:cs="Arial"/>
          <w:b/>
          <w:bCs/>
          <w:sz w:val="28"/>
          <w:szCs w:val="28"/>
        </w:rPr>
        <w:t xml:space="preserve"> мальчика и 19 девочки. (АППГ – 4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3</w:t>
      </w:r>
      <w:r w:rsidRPr="006C64CF">
        <w:rPr>
          <w:rFonts w:ascii="Arial" w:hAnsi="Arial" w:cs="Arial"/>
          <w:b/>
          <w:bCs/>
          <w:sz w:val="28"/>
          <w:szCs w:val="28"/>
        </w:rPr>
        <w:t>).</w:t>
      </w:r>
    </w:p>
    <w:p w14:paraId="0ACA31A9" w14:textId="755F21A8" w:rsidR="00E1634F" w:rsidRPr="006A3C5A" w:rsidRDefault="00127EF5" w:rsidP="00127EF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C64CF">
        <w:rPr>
          <w:rFonts w:ascii="Arial" w:hAnsi="Arial" w:cs="Arial"/>
          <w:b/>
          <w:bCs/>
          <w:sz w:val="28"/>
          <w:szCs w:val="28"/>
        </w:rPr>
        <w:t>Зарегистрировано 2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5</w:t>
      </w:r>
      <w:r w:rsidRPr="006C64CF">
        <w:rPr>
          <w:rFonts w:ascii="Arial" w:hAnsi="Arial" w:cs="Arial"/>
          <w:b/>
          <w:bCs/>
          <w:sz w:val="28"/>
          <w:szCs w:val="28"/>
        </w:rPr>
        <w:t xml:space="preserve"> браков. (АППГ – 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29</w:t>
      </w:r>
      <w:r w:rsidRPr="006C64CF">
        <w:rPr>
          <w:rFonts w:ascii="Arial" w:hAnsi="Arial" w:cs="Arial"/>
          <w:b/>
          <w:bCs/>
          <w:sz w:val="28"/>
          <w:szCs w:val="28"/>
        </w:rPr>
        <w:t>). Актовых записей о смерти составлено – 1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0</w:t>
      </w:r>
      <w:r w:rsidR="00A518E3">
        <w:rPr>
          <w:rFonts w:ascii="Arial" w:hAnsi="Arial" w:cs="Arial"/>
          <w:b/>
          <w:bCs/>
          <w:sz w:val="28"/>
          <w:szCs w:val="28"/>
        </w:rPr>
        <w:t>9</w:t>
      </w:r>
      <w:r w:rsidRPr="006C64CF">
        <w:rPr>
          <w:rFonts w:ascii="Arial" w:hAnsi="Arial" w:cs="Arial"/>
          <w:b/>
          <w:bCs/>
          <w:sz w:val="28"/>
          <w:szCs w:val="28"/>
        </w:rPr>
        <w:t xml:space="preserve"> (АППГ – 1</w:t>
      </w:r>
      <w:r w:rsidR="006C64CF" w:rsidRPr="006C64CF">
        <w:rPr>
          <w:rFonts w:ascii="Arial" w:hAnsi="Arial" w:cs="Arial"/>
          <w:b/>
          <w:bCs/>
          <w:sz w:val="28"/>
          <w:szCs w:val="28"/>
        </w:rPr>
        <w:t>20</w:t>
      </w:r>
      <w:r w:rsidRPr="006C64CF">
        <w:rPr>
          <w:rFonts w:ascii="Arial" w:hAnsi="Arial" w:cs="Arial"/>
          <w:b/>
          <w:bCs/>
          <w:sz w:val="28"/>
          <w:szCs w:val="28"/>
        </w:rPr>
        <w:t>).</w:t>
      </w:r>
    </w:p>
    <w:p w14:paraId="3E72CAA1" w14:textId="30F2E65B" w:rsidR="00871208" w:rsidRPr="006A3C5A" w:rsidRDefault="00871208" w:rsidP="0087120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b/>
          <w:bCs/>
        </w:rPr>
      </w:pP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В 202</w:t>
      </w:r>
      <w:r w:rsidR="00725B3D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4</w:t>
      </w: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году Архивной службой исполнено 8</w:t>
      </w:r>
      <w:r w:rsidR="00725B3D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78</w:t>
      </w: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запросов </w:t>
      </w:r>
      <w:r w:rsidR="00725B3D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(АПГ - </w:t>
      </w:r>
      <w:proofErr w:type="gramStart"/>
      <w:r w:rsidR="00725B3D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865 )</w:t>
      </w: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т.ч.: </w:t>
      </w:r>
    </w:p>
    <w:p w14:paraId="54D4477F" w14:textId="77777777" w:rsidR="00871208" w:rsidRPr="006A3C5A" w:rsidRDefault="00871208" w:rsidP="00871208">
      <w:p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- тематические - 5 (Альменевский, Шумихинский райсуды, Альменевская прокуратура)</w:t>
      </w:r>
    </w:p>
    <w:p w14:paraId="6D14898F" w14:textId="38AE6578" w:rsidR="00E1634F" w:rsidRPr="004C7431" w:rsidRDefault="00871208" w:rsidP="00871208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- социально-правового характера – 86</w:t>
      </w:r>
      <w:r w:rsidR="006A3C5A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из них с положительным результатом 8</w:t>
      </w:r>
      <w:r w:rsidR="006A3C5A"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>54</w:t>
      </w:r>
      <w:r w:rsidRPr="006A3C5A"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(это в основном о заработной плате и о трудовом стаже, специальном стаже для назначения досрочной трудовой пенсии, о награждении). Все запросы исполнены с соблюдением сроков.</w:t>
      </w:r>
    </w:p>
    <w:p w14:paraId="4B920343" w14:textId="694A1960" w:rsidR="00076AFE" w:rsidRPr="00076AFE" w:rsidRDefault="00076AFE" w:rsidP="001525F5">
      <w:pPr>
        <w:pStyle w:val="a4"/>
        <w:numPr>
          <w:ilvl w:val="0"/>
          <w:numId w:val="16"/>
        </w:numPr>
        <w:spacing w:after="0" w:line="259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076AFE">
        <w:rPr>
          <w:rFonts w:ascii="Arial" w:hAnsi="Arial" w:cs="Arial"/>
          <w:b/>
          <w:bCs/>
          <w:sz w:val="28"/>
          <w:szCs w:val="28"/>
        </w:rPr>
        <w:lastRenderedPageBreak/>
        <w:t xml:space="preserve">В 2024 году функционировали следующие учреждения культуры: 28 культурно-досуговых учреждений, районный </w:t>
      </w:r>
      <w:proofErr w:type="spellStart"/>
      <w:r w:rsidRPr="00076AFE">
        <w:rPr>
          <w:rFonts w:ascii="Arial" w:hAnsi="Arial" w:cs="Arial"/>
          <w:b/>
          <w:bCs/>
          <w:sz w:val="28"/>
          <w:szCs w:val="28"/>
        </w:rPr>
        <w:t>историко</w:t>
      </w:r>
      <w:proofErr w:type="spellEnd"/>
      <w:r w:rsidRPr="00076AFE">
        <w:rPr>
          <w:rFonts w:ascii="Arial" w:hAnsi="Arial" w:cs="Arial"/>
          <w:b/>
          <w:bCs/>
          <w:sz w:val="28"/>
          <w:szCs w:val="28"/>
        </w:rPr>
        <w:t xml:space="preserve"> – краеведческий народный музей «Дружба» им. Ф.И. Шакировой, 16 библиотек, детская школа искусств. </w:t>
      </w:r>
    </w:p>
    <w:p w14:paraId="3B940D16" w14:textId="74AF6468" w:rsidR="00076AFE" w:rsidRPr="00076AFE" w:rsidRDefault="00076AFE" w:rsidP="001525F5">
      <w:pPr>
        <w:pStyle w:val="a4"/>
        <w:numPr>
          <w:ilvl w:val="0"/>
          <w:numId w:val="16"/>
        </w:numPr>
        <w:spacing w:after="0" w:line="259" w:lineRule="auto"/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076AFE">
        <w:rPr>
          <w:rFonts w:ascii="Arial" w:hAnsi="Arial" w:cs="Arial"/>
          <w:b/>
          <w:bCs/>
          <w:sz w:val="28"/>
          <w:szCs w:val="28"/>
        </w:rPr>
        <w:t xml:space="preserve">В культурно – досуговых учреждениях культуры Альменевского муниципального округа Курганской области организована работа 173 кружков, в которых занимается 1428 человека; из которых 99 – для детей в возрасте до 14 лет, которые посещает 775 ребенка. </w:t>
      </w:r>
    </w:p>
    <w:p w14:paraId="39C6E679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В Центральном Доме культуры с. Альменево создано и работает 30 клубных формирований, в которых занимается 332 человека, из детских 8 клубов, 79 участников. По сравнению с 2023 годом количество клубных формирований увеличилось на 7 единиц, количество участников увеличилось на 29 участников, 1 творческий любительский коллектив имеет почетное звание "народный".   </w:t>
      </w:r>
    </w:p>
    <w:p w14:paraId="1E8495DD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Всего культурно-досуговыми учреждениями проведено 3180 мероприятия различных форм, которые посетило 96775 человек, из них для детей 1528 мероприятия, которые посетило 19896 человек.</w:t>
      </w:r>
    </w:p>
    <w:p w14:paraId="5F75F3F5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Проведено 306 мероприятий на патриотическую тематику, число зрителей составило 16509 человек. Проведено семейных 140 мероприятий, которые посетило 2599 человек. Проведено 69 антитеррористических мероприятий, которые посетили 4220 человек.</w:t>
      </w:r>
    </w:p>
    <w:p w14:paraId="4B1CF271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В Альменевском муниципальном округе в текущем году насчитывается 16 библиотек. Процент охвата населения района библиотечным обслуживанием составляет 50 %.  За 9 месяцев 2024 год число читателей составило 3270, из них дети до 14 лет – 1501 человек, по сравнению с предыдущим годом снизилось.  Количество посещений за 9 месяцев 2024 года составило 49996 человек. Снижение показателей произошло из-за сокращения ставок библиотекарей. </w:t>
      </w:r>
    </w:p>
    <w:p w14:paraId="308DBD3B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За 9 месяцев 2024 года проведены 1506 мероприятий различных форм, из них для детей – 1396. Посетили мероприятия за 2024 год - 20611 человек.</w:t>
      </w:r>
    </w:p>
    <w:p w14:paraId="48A154A7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Книговыдача составила 123941 экземпляров в 2024 году (81784 экземпляров в 2023 году)</w:t>
      </w:r>
    </w:p>
    <w:p w14:paraId="70396ACC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Размер совокупного книжного фонда библиотек составил 111804 единиц хранения. </w:t>
      </w:r>
    </w:p>
    <w:p w14:paraId="65C31608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В 2024 году поступило 68 экземпляров книг, на сумму 42000 рублей.  Выбыло из фондов муниципальных библиотек по причине пришедших в ветхость 165 экземпляра печатных </w:t>
      </w:r>
      <w:r w:rsidRPr="00076AFE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документов. Пополнение фонда - из библиотеки им. Югова.  Так же библиотека приобрела из собственных средств, заработанных в рамках реализации программы «Пушкинская карта» книги на сумму 30000 р.</w:t>
      </w:r>
    </w:p>
    <w:p w14:paraId="08312FEA" w14:textId="77777777" w:rsidR="00076AFE" w:rsidRPr="00076AFE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В 2023-2024 году библиотеки работали в сотрудничестве с некоммерческой организацией «Аура». Реализованы следующие проекты: «Открытое молодежное пространство», «От инициатив к устойчивому развитию сельских территорий», «Профориентационный центр «Вектор развития».</w:t>
      </w:r>
    </w:p>
    <w:p w14:paraId="232DA989" w14:textId="2ECD9BF5" w:rsidR="00E1634F" w:rsidRDefault="00076AFE" w:rsidP="00076AFE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076AFE">
        <w:rPr>
          <w:rFonts w:ascii="Arial" w:hAnsi="Arial" w:cs="Arial"/>
          <w:b/>
          <w:bCs/>
          <w:sz w:val="28"/>
          <w:szCs w:val="28"/>
          <w:lang w:val="ru-RU"/>
        </w:rPr>
        <w:t xml:space="preserve"> Центр культуры, досуга и библиотечного обслуживания участвовал в реализации федеральной программы «Пушкинская карта», с помощью которой Альменевская центральная библиотека привлекла 413 820 рублей, Центральный дом культуры 30 000 рублей, музей 4550 рублей организовав интересные мероприятия для молодежи.</w:t>
      </w:r>
    </w:p>
    <w:p w14:paraId="3E551418" w14:textId="0D52B1F5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За 2024 год предоставлено 3 земельных участка по заявлениям граждан для строительства жилья.</w:t>
      </w:r>
    </w:p>
    <w:p w14:paraId="60F0A360" w14:textId="18D1C222" w:rsidR="00F557F2" w:rsidRPr="005D45DF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За 2024 год заключено 62 договора аренды земельных участков (увеличение на 22 % к уровню 2023 года), в том числе 36 договоров аренды земельных участков из земель населенных пунктов и 26 договоров аренды земельных участков сельскохозяйственного назначения на общую площадь 2156 га (увеличение площади на 178 % к уровню </w:t>
      </w:r>
      <w:r w:rsidR="00F557F2" w:rsidRPr="005D45DF">
        <w:rPr>
          <w:rFonts w:ascii="Arial" w:hAnsi="Arial" w:cs="Arial"/>
          <w:b/>
          <w:bCs/>
          <w:sz w:val="28"/>
          <w:szCs w:val="28"/>
        </w:rPr>
        <w:t xml:space="preserve">2023 </w:t>
      </w:r>
      <w:proofErr w:type="spellStart"/>
      <w:r w:rsidR="00F557F2" w:rsidRPr="005D45DF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="00F557F2" w:rsidRPr="005D45DF">
        <w:rPr>
          <w:rFonts w:ascii="Arial" w:hAnsi="Arial" w:cs="Arial"/>
          <w:b/>
          <w:bCs/>
          <w:sz w:val="28"/>
          <w:szCs w:val="28"/>
        </w:rPr>
        <w:t>).</w:t>
      </w:r>
    </w:p>
    <w:p w14:paraId="0AB87EBB" w14:textId="4773E088" w:rsidR="00F557F2" w:rsidRPr="005D45DF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За 2024 год заключено 48 договоров купли-продажи земельных участков (увеличение на 148 % к уровню </w:t>
      </w:r>
      <w:r w:rsidR="00F557F2" w:rsidRPr="00975A17">
        <w:rPr>
          <w:rFonts w:ascii="Arial" w:hAnsi="Arial" w:cs="Arial"/>
          <w:b/>
          <w:bCs/>
          <w:sz w:val="28"/>
          <w:szCs w:val="28"/>
          <w:lang w:val="ru-RU"/>
        </w:rPr>
        <w:t>2023 года) на общую сумму 899 тыс. руб. (увеличение на 194 % к уровню 2023 года).</w:t>
      </w:r>
    </w:p>
    <w:p w14:paraId="62E29224" w14:textId="5CC72819" w:rsidR="00F557F2" w:rsidRPr="005D45DF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За 2024 год заключено 12 соглашения об установлении сервитута на земельные участки, из них 11 публичных сервитутов (увеличение на 200 % к уровню </w:t>
      </w:r>
      <w:r w:rsidR="00F557F2" w:rsidRPr="005D45DF">
        <w:rPr>
          <w:rFonts w:ascii="Arial" w:hAnsi="Arial" w:cs="Arial"/>
          <w:b/>
          <w:bCs/>
          <w:sz w:val="28"/>
          <w:szCs w:val="28"/>
        </w:rPr>
        <w:t xml:space="preserve">2023 </w:t>
      </w:r>
      <w:proofErr w:type="spellStart"/>
      <w:r w:rsidR="00F557F2" w:rsidRPr="005D45DF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="00F557F2" w:rsidRPr="005D45DF">
        <w:rPr>
          <w:rFonts w:ascii="Arial" w:hAnsi="Arial" w:cs="Arial"/>
          <w:b/>
          <w:bCs/>
          <w:sz w:val="28"/>
          <w:szCs w:val="28"/>
        </w:rPr>
        <w:t>).</w:t>
      </w:r>
    </w:p>
    <w:p w14:paraId="290D507D" w14:textId="29824B2F" w:rsidR="00F557F2" w:rsidRPr="005D45DF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За 2024 год выдано 37 разрешений на использование земельных участков (увеличение на 106 % к уровню </w:t>
      </w:r>
      <w:r w:rsidR="00F557F2" w:rsidRPr="005D45DF">
        <w:rPr>
          <w:rFonts w:ascii="Arial" w:hAnsi="Arial" w:cs="Arial"/>
          <w:b/>
          <w:bCs/>
          <w:sz w:val="28"/>
          <w:szCs w:val="28"/>
        </w:rPr>
        <w:t xml:space="preserve">2024 </w:t>
      </w:r>
      <w:proofErr w:type="spellStart"/>
      <w:r w:rsidR="00F557F2" w:rsidRPr="005D45DF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="00F557F2" w:rsidRPr="005D45DF">
        <w:rPr>
          <w:rFonts w:ascii="Arial" w:hAnsi="Arial" w:cs="Arial"/>
          <w:b/>
          <w:bCs/>
          <w:sz w:val="28"/>
          <w:szCs w:val="28"/>
        </w:rPr>
        <w:t>).</w:t>
      </w:r>
    </w:p>
    <w:p w14:paraId="7ED583FA" w14:textId="64549CCE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За 2024 год отработано 1385 уведомлений от ФНС по уточнению адресов объектов адресации, также дополнительно добавлено – 505 адресов, отредактировано – 205 адресов, удалено 283 адреса.</w:t>
      </w:r>
    </w:p>
    <w:p w14:paraId="60351357" w14:textId="440EC3DD" w:rsidR="00F557F2" w:rsidRPr="005D45DF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В течение года сформированы и поставлены на кадастровый учет 83 земельных участка (увеличение на 23 % к уровню </w:t>
      </w:r>
      <w:r w:rsidR="00F557F2" w:rsidRPr="005D45DF">
        <w:rPr>
          <w:rFonts w:ascii="Arial" w:hAnsi="Arial" w:cs="Arial"/>
          <w:b/>
          <w:bCs/>
          <w:sz w:val="28"/>
          <w:szCs w:val="28"/>
        </w:rPr>
        <w:t xml:space="preserve">2023 </w:t>
      </w:r>
      <w:proofErr w:type="spellStart"/>
      <w:r w:rsidR="00F557F2" w:rsidRPr="005D45DF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="00F557F2" w:rsidRPr="005D45DF">
        <w:rPr>
          <w:rFonts w:ascii="Arial" w:hAnsi="Arial" w:cs="Arial"/>
          <w:b/>
          <w:bCs/>
          <w:sz w:val="28"/>
          <w:szCs w:val="28"/>
        </w:rPr>
        <w:t>).</w:t>
      </w:r>
    </w:p>
    <w:p w14:paraId="6F33E4D1" w14:textId="26ED337F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В рамках работы с муниципальным имуществом оформлено право муниципальной собственности на 11 земельных участков и на 9 бесхозяйных объектов.</w:t>
      </w:r>
    </w:p>
    <w:p w14:paraId="34DE1B90" w14:textId="0A4CD719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В течении года заключено 6 договоров аренды муниципального недвижимого имущества.</w:t>
      </w:r>
    </w:p>
    <w:p w14:paraId="47D4440B" w14:textId="46A18C82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lastRenderedPageBreak/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В течении года заключено 2 договора безвозмездного пользования муниципальным имуществом.</w:t>
      </w:r>
    </w:p>
    <w:p w14:paraId="354346F1" w14:textId="1F611E32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В течении 2024 года в органы регистрации прав направлено более 600 заявлений (регистрация права собственности, ограничение права собственности, прекращение ограничения права </w:t>
      </w:r>
      <w:proofErr w:type="gramStart"/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собственности,   </w:t>
      </w:r>
      <w:proofErr w:type="gramEnd"/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 xml:space="preserve"> постановке на кадастровый учет, внесение дополнительных сведений, исправление технических ошибок).</w:t>
      </w:r>
    </w:p>
    <w:p w14:paraId="7105696F" w14:textId="3C06CD97" w:rsidR="00F557F2" w:rsidRDefault="005D45DF" w:rsidP="005D45DF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5D45DF">
        <w:rPr>
          <w:rFonts w:ascii="Arial" w:hAnsi="Arial" w:cs="Arial"/>
          <w:b/>
          <w:bCs/>
          <w:sz w:val="28"/>
          <w:szCs w:val="28"/>
          <w:lang w:val="ru-RU"/>
        </w:rPr>
        <w:t>В течении года выявлено и поставлено на учет в органах регистрации прав 12 бесхозяйных объектов недвижимого имущества.</w:t>
      </w:r>
    </w:p>
    <w:p w14:paraId="77AAB803" w14:textId="04AF0910" w:rsidR="00F557F2" w:rsidRPr="00731709" w:rsidRDefault="00731709" w:rsidP="00731709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 xml:space="preserve">В течении года в счет отказных и невостребованных долей сформировано и поставлено на кадастровый учет 6 земельных участков общей площадью </w:t>
      </w:r>
      <w:r w:rsidR="00F557F2" w:rsidRPr="00731709">
        <w:rPr>
          <w:rFonts w:ascii="Arial" w:hAnsi="Arial" w:cs="Arial"/>
          <w:b/>
          <w:bCs/>
          <w:sz w:val="28"/>
          <w:szCs w:val="28"/>
        </w:rPr>
        <w:t>489</w:t>
      </w:r>
      <w:r w:rsidRPr="00731709">
        <w:rPr>
          <w:rFonts w:ascii="Arial" w:hAnsi="Arial" w:cs="Arial"/>
          <w:b/>
          <w:bCs/>
          <w:sz w:val="28"/>
          <w:szCs w:val="28"/>
        </w:rPr>
        <w:t>.</w:t>
      </w:r>
      <w:r w:rsidR="00F557F2" w:rsidRPr="00731709">
        <w:rPr>
          <w:rFonts w:ascii="Arial" w:hAnsi="Arial" w:cs="Arial"/>
          <w:b/>
          <w:bCs/>
          <w:sz w:val="28"/>
          <w:szCs w:val="28"/>
        </w:rPr>
        <w:t xml:space="preserve">5 </w:t>
      </w:r>
      <w:proofErr w:type="spellStart"/>
      <w:r w:rsidR="00F557F2" w:rsidRPr="00731709">
        <w:rPr>
          <w:rFonts w:ascii="Arial" w:hAnsi="Arial" w:cs="Arial"/>
          <w:b/>
          <w:bCs/>
          <w:sz w:val="28"/>
          <w:szCs w:val="28"/>
        </w:rPr>
        <w:t>га</w:t>
      </w:r>
      <w:proofErr w:type="spellEnd"/>
      <w:r w:rsidR="00F557F2" w:rsidRPr="00731709">
        <w:rPr>
          <w:rFonts w:ascii="Arial" w:hAnsi="Arial" w:cs="Arial"/>
          <w:b/>
          <w:bCs/>
          <w:sz w:val="28"/>
          <w:szCs w:val="28"/>
        </w:rPr>
        <w:t>.</w:t>
      </w:r>
    </w:p>
    <w:p w14:paraId="6B62527C" w14:textId="5194D748" w:rsidR="00F557F2" w:rsidRDefault="00731709" w:rsidP="00731709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>В 2024 году в собственность граждан в порядке приватизации передано 4 квартиры, находящиеся в муниципальной собственности Альменевского муниципального округа Курганской области.</w:t>
      </w:r>
    </w:p>
    <w:p w14:paraId="36034194" w14:textId="3A5B70FD" w:rsidR="00F557F2" w:rsidRPr="00731709" w:rsidRDefault="00731709" w:rsidP="00731709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>В ходе исполнения плана (программы) приватизации муниципального имущества в 2024 году проведено 24 процедуры продажи, реализовано 9 объектов (увеличение на 200 % к уровню 2023 года), в т.ч. 1 движимого имущества, 8 недвижимого</w:t>
      </w:r>
      <w:r w:rsidR="00F557F2" w:rsidRPr="00731709">
        <w:rPr>
          <w:b/>
          <w:bCs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>на общую</w:t>
      </w:r>
      <w:r w:rsidR="00F557F2" w:rsidRPr="00731709">
        <w:rPr>
          <w:b/>
          <w:bCs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 xml:space="preserve">сумму 2,7 млн. руб. </w:t>
      </w:r>
      <w:r w:rsidR="00F557F2" w:rsidRPr="00731709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="00F557F2" w:rsidRPr="00731709">
        <w:rPr>
          <w:rFonts w:ascii="Arial" w:hAnsi="Arial" w:cs="Arial"/>
          <w:b/>
          <w:bCs/>
          <w:sz w:val="28"/>
          <w:szCs w:val="28"/>
        </w:rPr>
        <w:t>увеличение</w:t>
      </w:r>
      <w:proofErr w:type="spellEnd"/>
      <w:r w:rsidR="00F557F2" w:rsidRPr="0073170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557F2" w:rsidRPr="00731709">
        <w:rPr>
          <w:rFonts w:ascii="Arial" w:hAnsi="Arial" w:cs="Arial"/>
          <w:b/>
          <w:bCs/>
          <w:sz w:val="28"/>
          <w:szCs w:val="28"/>
        </w:rPr>
        <w:t>на</w:t>
      </w:r>
      <w:proofErr w:type="spellEnd"/>
      <w:r w:rsidR="00F557F2" w:rsidRPr="00731709">
        <w:rPr>
          <w:rFonts w:ascii="Arial" w:hAnsi="Arial" w:cs="Arial"/>
          <w:b/>
          <w:bCs/>
          <w:sz w:val="28"/>
          <w:szCs w:val="28"/>
        </w:rPr>
        <w:t xml:space="preserve"> 108 % к </w:t>
      </w:r>
      <w:proofErr w:type="spellStart"/>
      <w:r w:rsidR="00F557F2" w:rsidRPr="00731709">
        <w:rPr>
          <w:rFonts w:ascii="Arial" w:hAnsi="Arial" w:cs="Arial"/>
          <w:b/>
          <w:bCs/>
          <w:sz w:val="28"/>
          <w:szCs w:val="28"/>
        </w:rPr>
        <w:t>уровню</w:t>
      </w:r>
      <w:proofErr w:type="spellEnd"/>
      <w:r w:rsidR="00F557F2" w:rsidRPr="00731709">
        <w:rPr>
          <w:rFonts w:ascii="Arial" w:hAnsi="Arial" w:cs="Arial"/>
          <w:b/>
          <w:bCs/>
          <w:sz w:val="28"/>
          <w:szCs w:val="28"/>
        </w:rPr>
        <w:t xml:space="preserve"> 2023 </w:t>
      </w:r>
      <w:proofErr w:type="spellStart"/>
      <w:r w:rsidR="00F557F2" w:rsidRPr="00731709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="00F557F2" w:rsidRPr="00731709">
        <w:rPr>
          <w:rFonts w:ascii="Arial" w:hAnsi="Arial" w:cs="Arial"/>
          <w:b/>
          <w:bCs/>
          <w:sz w:val="28"/>
          <w:szCs w:val="28"/>
        </w:rPr>
        <w:t>).</w:t>
      </w:r>
    </w:p>
    <w:p w14:paraId="4A2B5F10" w14:textId="4B773045" w:rsidR="0023719D" w:rsidRPr="00731709" w:rsidRDefault="00731709" w:rsidP="00731709">
      <w:pPr>
        <w:pStyle w:val="a7"/>
        <w:numPr>
          <w:ilvl w:val="0"/>
          <w:numId w:val="16"/>
        </w:numPr>
        <w:spacing w:line="240" w:lineRule="auto"/>
        <w:ind w:left="0" w:firstLine="567"/>
        <w:rPr>
          <w:rFonts w:ascii="Arial" w:hAnsi="Arial" w:cs="Arial"/>
          <w:b/>
          <w:bCs/>
          <w:sz w:val="28"/>
          <w:szCs w:val="28"/>
          <w:lang w:val="ru-RU"/>
        </w:rPr>
      </w:pPr>
      <w:r w:rsidRPr="0073170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557F2" w:rsidRPr="00731709">
        <w:rPr>
          <w:rFonts w:ascii="Arial" w:hAnsi="Arial" w:cs="Arial"/>
          <w:b/>
          <w:bCs/>
          <w:sz w:val="28"/>
          <w:szCs w:val="28"/>
          <w:lang w:val="ru-RU"/>
        </w:rPr>
        <w:t>В рамках работы по выявлению правообладателей ранее учтённых объектов недвижимого имущества зарегистрировано право собственности граждан на 127 объектов, составлено 418 актов осмотра объектов недвижимого имущества, снято с государственного кадастрового учёта по актам осмотра 435 объектов.</w:t>
      </w:r>
    </w:p>
    <w:p w14:paraId="2241EA00" w14:textId="2C0CCFA2" w:rsidR="00755F8C" w:rsidRPr="00170FA1" w:rsidRDefault="00731709" w:rsidP="00731709">
      <w:pPr>
        <w:pStyle w:val="a5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55F8C" w:rsidRPr="00170FA1">
        <w:rPr>
          <w:rFonts w:ascii="Arial" w:hAnsi="Arial" w:cs="Arial"/>
          <w:b/>
          <w:bCs/>
          <w:sz w:val="28"/>
          <w:szCs w:val="28"/>
        </w:rPr>
        <w:t>В 202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4</w:t>
      </w:r>
      <w:r w:rsidR="00755F8C" w:rsidRPr="00170FA1">
        <w:rPr>
          <w:rFonts w:ascii="Arial" w:hAnsi="Arial" w:cs="Arial"/>
          <w:b/>
          <w:bCs/>
          <w:sz w:val="28"/>
          <w:szCs w:val="28"/>
        </w:rPr>
        <w:t xml:space="preserve"> году жители Альменевского муниципального округа были поощрены и</w:t>
      </w:r>
      <w:r w:rsidR="00152F54" w:rsidRPr="00170FA1">
        <w:rPr>
          <w:rFonts w:ascii="Arial" w:hAnsi="Arial" w:cs="Arial"/>
          <w:b/>
          <w:bCs/>
          <w:sz w:val="28"/>
          <w:szCs w:val="28"/>
        </w:rPr>
        <w:t xml:space="preserve"> </w:t>
      </w:r>
      <w:r w:rsidR="00755F8C" w:rsidRPr="00170FA1">
        <w:rPr>
          <w:rFonts w:ascii="Arial" w:hAnsi="Arial" w:cs="Arial"/>
          <w:b/>
          <w:bCs/>
          <w:sz w:val="28"/>
          <w:szCs w:val="28"/>
        </w:rPr>
        <w:t>награждены на различном уровне:</w:t>
      </w:r>
    </w:p>
    <w:p w14:paraId="622480BB" w14:textId="53518B6A" w:rsidR="00152F54" w:rsidRPr="00170FA1" w:rsidRDefault="00152F54" w:rsidP="00152F54">
      <w:pPr>
        <w:pStyle w:val="a5"/>
        <w:tabs>
          <w:tab w:val="left" w:pos="7088"/>
        </w:tabs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>- Государственной наградой</w:t>
      </w:r>
      <w:r w:rsidR="00170FA1" w:rsidRPr="00170F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>«Заслуженный работник местного самоуправления» был награжден заместитель Главы Альменевского муниципального округа Курганской области Р.Р. Каримов</w:t>
      </w:r>
    </w:p>
    <w:p w14:paraId="55BAC8F5" w14:textId="06C3AA1D" w:rsidR="00755F8C" w:rsidRPr="00170FA1" w:rsidRDefault="00755F8C" w:rsidP="00755F8C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-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Благодарственным письмом Главы Альменевского муниципального округа -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95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чел.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 xml:space="preserve"> (АППГ - 48)</w:t>
      </w:r>
    </w:p>
    <w:p w14:paraId="79BC395D" w14:textId="150619C9" w:rsidR="00755F8C" w:rsidRPr="00170FA1" w:rsidRDefault="00755F8C" w:rsidP="00755F8C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- Благодарственным письмом Думы Альменевского муниципального округа -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1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чел.    </w:t>
      </w:r>
    </w:p>
    <w:p w14:paraId="44F1A73C" w14:textId="2617FE5A" w:rsidR="00755F8C" w:rsidRPr="00170FA1" w:rsidRDefault="00755F8C" w:rsidP="00755F8C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- Почетной грамотой Курганской областной Думы – 1 чел.                   </w:t>
      </w:r>
    </w:p>
    <w:p w14:paraId="05A98BC8" w14:textId="01857D5E" w:rsidR="00755F8C" w:rsidRPr="00170FA1" w:rsidRDefault="00755F8C" w:rsidP="00755F8C">
      <w:pPr>
        <w:pStyle w:val="a5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-</w:t>
      </w:r>
      <w:r w:rsidR="00152F54" w:rsidRPr="00170F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Благодарственным письмом Курганской областной Думы -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10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чел.    </w:t>
      </w:r>
    </w:p>
    <w:p w14:paraId="5464291C" w14:textId="79273B3D" w:rsidR="00755F8C" w:rsidRPr="00170FA1" w:rsidRDefault="00755F8C" w:rsidP="00755F8C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7317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>-</w:t>
      </w:r>
      <w:r w:rsidR="00152F54" w:rsidRPr="00170F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Звание «Почетный гражданин Альменевского муниципального округа Курганской области» присвоено 2 чел. </w:t>
      </w:r>
      <w:r w:rsidRPr="00170FA1">
        <w:rPr>
          <w:rFonts w:ascii="Arial" w:hAnsi="Arial" w:cs="Arial"/>
          <w:b/>
          <w:bCs/>
          <w:i/>
          <w:sz w:val="28"/>
          <w:szCs w:val="28"/>
        </w:rPr>
        <w:t>(</w:t>
      </w:r>
      <w:r w:rsidR="004B61A1" w:rsidRPr="00170FA1">
        <w:rPr>
          <w:rFonts w:ascii="Arial" w:hAnsi="Arial" w:cs="Arial"/>
          <w:b/>
          <w:bCs/>
          <w:i/>
          <w:sz w:val="28"/>
          <w:szCs w:val="28"/>
        </w:rPr>
        <w:t>Свиридов А.М.</w:t>
      </w:r>
      <w:r w:rsidRPr="00170FA1">
        <w:rPr>
          <w:rFonts w:ascii="Arial" w:hAnsi="Arial" w:cs="Arial"/>
          <w:b/>
          <w:bCs/>
          <w:i/>
          <w:sz w:val="28"/>
          <w:szCs w:val="28"/>
        </w:rPr>
        <w:t>)</w:t>
      </w:r>
    </w:p>
    <w:p w14:paraId="2189EC84" w14:textId="161D1326" w:rsidR="00755F8C" w:rsidRPr="00170FA1" w:rsidRDefault="00755F8C" w:rsidP="00755F8C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    - Звание «Ветеран труда» -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3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чел.</w:t>
      </w:r>
    </w:p>
    <w:p w14:paraId="43435985" w14:textId="1E1F029A" w:rsidR="00755F8C" w:rsidRPr="00170FA1" w:rsidRDefault="00755F8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lastRenderedPageBreak/>
        <w:t xml:space="preserve">Классные чины присвоены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8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муниципальным служащим</w:t>
      </w:r>
      <w:r w:rsidR="00CB07FC" w:rsidRPr="00170FA1">
        <w:rPr>
          <w:rFonts w:ascii="Arial" w:hAnsi="Arial" w:cs="Arial"/>
          <w:b/>
          <w:bCs/>
          <w:sz w:val="28"/>
          <w:szCs w:val="28"/>
        </w:rPr>
        <w:t>.</w:t>
      </w:r>
    </w:p>
    <w:p w14:paraId="09CE2DCB" w14:textId="50E30D9C" w:rsidR="00755F8C" w:rsidRPr="00170FA1" w:rsidRDefault="00755F8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 xml:space="preserve">Проведено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3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конкурса на замещение вакантных должностей муниципальной службы Администрации Альменевского муниципального округа.</w:t>
      </w:r>
    </w:p>
    <w:p w14:paraId="45BF7C7E" w14:textId="4A6763DF" w:rsidR="00CB07FC" w:rsidRPr="00170FA1" w:rsidRDefault="00CB07F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>В 202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4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году прошли аттестацию </w:t>
      </w:r>
      <w:r w:rsidR="004B61A1" w:rsidRPr="00170FA1">
        <w:rPr>
          <w:rFonts w:ascii="Arial" w:hAnsi="Arial" w:cs="Arial"/>
          <w:b/>
          <w:bCs/>
          <w:sz w:val="28"/>
          <w:szCs w:val="28"/>
        </w:rPr>
        <w:t>10</w:t>
      </w:r>
      <w:r w:rsidRPr="00170FA1">
        <w:rPr>
          <w:rFonts w:ascii="Arial" w:hAnsi="Arial" w:cs="Arial"/>
          <w:b/>
          <w:bCs/>
          <w:sz w:val="28"/>
          <w:szCs w:val="28"/>
        </w:rPr>
        <w:t xml:space="preserve"> муниципальных служащих.</w:t>
      </w:r>
    </w:p>
    <w:p w14:paraId="64ABE803" w14:textId="711886EC" w:rsidR="0023719D" w:rsidRDefault="00755F8C" w:rsidP="0023719D">
      <w:pPr>
        <w:pStyle w:val="a5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170FA1">
        <w:rPr>
          <w:rFonts w:ascii="Arial" w:hAnsi="Arial" w:cs="Arial"/>
          <w:b/>
          <w:bCs/>
          <w:sz w:val="28"/>
          <w:szCs w:val="28"/>
        </w:rPr>
        <w:t>В текущем году в Администрации Альменевского муниципального округа было рассмотрено более 200 обращений граждан (АППГ – 136).</w:t>
      </w:r>
    </w:p>
    <w:p w14:paraId="4459322E" w14:textId="773A0778" w:rsidR="0023719D" w:rsidRPr="00731709" w:rsidRDefault="00DD603E" w:rsidP="00731709">
      <w:pPr>
        <w:pStyle w:val="a5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731709">
        <w:rPr>
          <w:rFonts w:ascii="Arial" w:hAnsi="Arial" w:cs="Arial"/>
          <w:b/>
          <w:bCs/>
          <w:sz w:val="28"/>
          <w:szCs w:val="28"/>
        </w:rPr>
        <w:t xml:space="preserve">В </w:t>
      </w:r>
      <w:r w:rsidR="00462296" w:rsidRPr="00731709">
        <w:rPr>
          <w:rFonts w:ascii="Arial" w:hAnsi="Arial" w:cs="Arial"/>
          <w:b/>
          <w:bCs/>
          <w:sz w:val="28"/>
          <w:szCs w:val="28"/>
        </w:rPr>
        <w:t>текуще</w:t>
      </w:r>
      <w:r w:rsidRPr="00731709">
        <w:rPr>
          <w:rFonts w:ascii="Arial" w:hAnsi="Arial" w:cs="Arial"/>
          <w:b/>
          <w:bCs/>
          <w:sz w:val="28"/>
          <w:szCs w:val="28"/>
        </w:rPr>
        <w:t>м</w:t>
      </w:r>
      <w:r w:rsidR="00462296" w:rsidRPr="00731709">
        <w:rPr>
          <w:rFonts w:ascii="Arial" w:hAnsi="Arial" w:cs="Arial"/>
          <w:b/>
          <w:bCs/>
          <w:sz w:val="28"/>
          <w:szCs w:val="28"/>
        </w:rPr>
        <w:t xml:space="preserve"> год</w:t>
      </w:r>
      <w:r w:rsidRPr="00731709">
        <w:rPr>
          <w:rFonts w:ascii="Arial" w:hAnsi="Arial" w:cs="Arial"/>
          <w:b/>
          <w:bCs/>
          <w:sz w:val="28"/>
          <w:szCs w:val="28"/>
        </w:rPr>
        <w:t>у</w:t>
      </w:r>
      <w:r w:rsidR="00462296" w:rsidRPr="00731709">
        <w:rPr>
          <w:rFonts w:ascii="Arial" w:hAnsi="Arial" w:cs="Arial"/>
          <w:b/>
          <w:bCs/>
          <w:sz w:val="28"/>
          <w:szCs w:val="28"/>
        </w:rPr>
        <w:t xml:space="preserve"> состоялись выборы </w:t>
      </w:r>
      <w:r w:rsidRPr="00731709">
        <w:rPr>
          <w:rFonts w:ascii="Arial" w:hAnsi="Arial" w:cs="Arial"/>
          <w:b/>
          <w:bCs/>
          <w:sz w:val="28"/>
          <w:szCs w:val="28"/>
        </w:rPr>
        <w:t xml:space="preserve">Президента России и Губернатора Курганской области. По итогам данных избирательных кампаний по явке избирателей на избирательные участки Альменевский район занял </w:t>
      </w:r>
      <w:r w:rsidR="00CB3630" w:rsidRPr="00731709">
        <w:rPr>
          <w:rFonts w:ascii="Arial" w:hAnsi="Arial" w:cs="Arial"/>
          <w:b/>
          <w:bCs/>
          <w:sz w:val="28"/>
          <w:szCs w:val="28"/>
        </w:rPr>
        <w:t xml:space="preserve">соответственно </w:t>
      </w:r>
      <w:r w:rsidRPr="00731709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731709">
        <w:rPr>
          <w:rFonts w:ascii="Arial" w:hAnsi="Arial" w:cs="Arial"/>
          <w:b/>
          <w:bCs/>
          <w:sz w:val="28"/>
          <w:szCs w:val="28"/>
        </w:rPr>
        <w:t xml:space="preserve"> и </w:t>
      </w:r>
      <w:r w:rsidRPr="00731709">
        <w:rPr>
          <w:rFonts w:ascii="Arial" w:hAnsi="Arial" w:cs="Arial"/>
          <w:b/>
          <w:bCs/>
          <w:sz w:val="28"/>
          <w:szCs w:val="28"/>
          <w:lang w:val="en-US"/>
        </w:rPr>
        <w:t>VI</w:t>
      </w:r>
      <w:r w:rsidR="00CB3630" w:rsidRPr="00731709">
        <w:rPr>
          <w:rFonts w:ascii="Arial" w:hAnsi="Arial" w:cs="Arial"/>
          <w:b/>
          <w:bCs/>
          <w:sz w:val="28"/>
          <w:szCs w:val="28"/>
        </w:rPr>
        <w:t xml:space="preserve"> место среди других районов Курганской области.</w:t>
      </w:r>
    </w:p>
    <w:p w14:paraId="0220CF32" w14:textId="77777777" w:rsidR="000B0875" w:rsidRPr="000B0875" w:rsidRDefault="000B0875" w:rsidP="000B0875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B0875">
        <w:rPr>
          <w:rFonts w:ascii="Arial" w:hAnsi="Arial" w:cs="Arial"/>
          <w:b/>
          <w:bCs/>
          <w:sz w:val="28"/>
          <w:szCs w:val="28"/>
        </w:rPr>
        <w:t xml:space="preserve">В текущем году Альменевская ДЮСШ участвовала в первенстве Курганской области по следующим видам спорта: бокс, шахматы, волейбол, футбол, хоккей, настольный теннис. </w:t>
      </w:r>
    </w:p>
    <w:p w14:paraId="3FB970EE" w14:textId="78E7DBA5" w:rsidR="000B0875" w:rsidRPr="000B0875" w:rsidRDefault="000B0875" w:rsidP="000B0875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B0875">
        <w:rPr>
          <w:rFonts w:ascii="Arial" w:hAnsi="Arial" w:cs="Arial"/>
          <w:b/>
          <w:bCs/>
          <w:sz w:val="28"/>
          <w:szCs w:val="28"/>
        </w:rPr>
        <w:t xml:space="preserve">В </w:t>
      </w:r>
      <w:r w:rsidRPr="000B0875">
        <w:rPr>
          <w:rFonts w:ascii="Arial" w:hAnsi="Arial" w:cs="Arial"/>
          <w:b/>
          <w:bCs/>
          <w:sz w:val="28"/>
          <w:szCs w:val="28"/>
          <w:lang w:val="en-US"/>
        </w:rPr>
        <w:t>XXIV</w:t>
      </w:r>
      <w:r w:rsidRPr="000B0875">
        <w:rPr>
          <w:rFonts w:ascii="Arial" w:hAnsi="Arial" w:cs="Arial"/>
          <w:b/>
          <w:bCs/>
          <w:sz w:val="28"/>
          <w:szCs w:val="28"/>
        </w:rPr>
        <w:t xml:space="preserve"> областных сельских спортивных играх «Золотой колос» Альменевский муниципальный округ занял 17 место среди 24 муниципальных округов Курганской области (АППГ - 12).</w:t>
      </w:r>
    </w:p>
    <w:p w14:paraId="482E240B" w14:textId="6839E7B2" w:rsidR="000B0875" w:rsidRPr="000B0875" w:rsidRDefault="000B0875" w:rsidP="000B0875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B0875">
        <w:rPr>
          <w:rFonts w:ascii="Arial" w:hAnsi="Arial" w:cs="Arial"/>
          <w:b/>
          <w:bCs/>
          <w:sz w:val="28"/>
          <w:szCs w:val="28"/>
        </w:rPr>
        <w:t xml:space="preserve">В текущем году проводится вторая спартакиада трудовых коллективов Альменевского муниципального округа по 8 видам спорта. </w:t>
      </w:r>
    </w:p>
    <w:p w14:paraId="2D2992B6" w14:textId="1EB21ECF" w:rsidR="000B0875" w:rsidRPr="000B0875" w:rsidRDefault="000B0875" w:rsidP="000B0875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B0875">
        <w:rPr>
          <w:rFonts w:ascii="Arial" w:hAnsi="Arial" w:cs="Arial"/>
          <w:b/>
          <w:bCs/>
          <w:sz w:val="28"/>
          <w:szCs w:val="28"/>
        </w:rPr>
        <w:t xml:space="preserve">По итогам 2024 года муниципальный центр тестирования в ФСК «ГТО» занял 12 место в областном рейтинге.  </w:t>
      </w:r>
    </w:p>
    <w:p w14:paraId="0C3AD5FA" w14:textId="6C5D50D5" w:rsidR="0023719D" w:rsidRPr="000B0875" w:rsidRDefault="000B0875" w:rsidP="000B0875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B0875">
        <w:rPr>
          <w:rFonts w:ascii="Arial" w:hAnsi="Arial" w:cs="Arial"/>
          <w:b/>
          <w:bCs/>
          <w:sz w:val="28"/>
          <w:szCs w:val="28"/>
        </w:rPr>
        <w:t>В течении 2024 года проведено 57 спортивных мероприятия по таким видам спорта: футбол, хоккей, бокс, настольный теннис, шахматы, волейбол, городошный спорт. На спортивные мероприятия израсходовано 128 тыс. рублей.</w:t>
      </w:r>
    </w:p>
    <w:p w14:paraId="712F4C57" w14:textId="301AB916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 xml:space="preserve">В течении текущего года на территории 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Альменевского муниципального </w:t>
      </w:r>
      <w:r w:rsidRPr="00DE752A">
        <w:rPr>
          <w:rFonts w:ascii="Arial" w:hAnsi="Arial" w:cs="Arial"/>
          <w:b/>
          <w:bCs/>
          <w:sz w:val="28"/>
          <w:szCs w:val="28"/>
        </w:rPr>
        <w:t>округа произошло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20 пожаров (АППГ-38)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,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из них лесных -1 (АППГ-7), степных -5 (АППГ-20), техногенных-14 (АППГ-11)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,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уменьшение в 2 раза.</w:t>
      </w:r>
    </w:p>
    <w:p w14:paraId="3E90A476" w14:textId="0C3B4CAC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 xml:space="preserve">Материальный ущерб, причинённый от природных пожаров, составляет 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немного более </w:t>
      </w:r>
      <w:r w:rsidRPr="00DE752A">
        <w:rPr>
          <w:rFonts w:ascii="Arial" w:hAnsi="Arial" w:cs="Arial"/>
          <w:b/>
          <w:bCs/>
          <w:sz w:val="28"/>
          <w:szCs w:val="28"/>
        </w:rPr>
        <w:t>306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>тыс.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руб.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(АППГ-1 млн. 152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>тыс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.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руб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.</w:t>
      </w:r>
      <w:r w:rsidRPr="00DE752A">
        <w:rPr>
          <w:rFonts w:ascii="Arial" w:hAnsi="Arial" w:cs="Arial"/>
          <w:b/>
          <w:bCs/>
          <w:sz w:val="28"/>
          <w:szCs w:val="28"/>
        </w:rPr>
        <w:t>)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,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уменьшение в 3 раза.</w:t>
      </w:r>
    </w:p>
    <w:p w14:paraId="4E020A46" w14:textId="254A12E1" w:rsidR="005D6BC9" w:rsidRPr="00DE752A" w:rsidRDefault="005D6BC9" w:rsidP="00612DB0">
      <w:pPr>
        <w:pStyle w:val="a4"/>
        <w:numPr>
          <w:ilvl w:val="0"/>
          <w:numId w:val="4"/>
        </w:numPr>
        <w:ind w:hanging="7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>В УМЦ по ГО и ЧС обучение 10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чел. 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П</w:t>
      </w:r>
      <w:r w:rsidRPr="00DE752A">
        <w:rPr>
          <w:rFonts w:ascii="Arial" w:hAnsi="Arial" w:cs="Arial"/>
          <w:b/>
          <w:bCs/>
          <w:sz w:val="28"/>
          <w:szCs w:val="28"/>
        </w:rPr>
        <w:t>о плану 10 чел.</w:t>
      </w:r>
    </w:p>
    <w:p w14:paraId="3F50FD3E" w14:textId="77777777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 xml:space="preserve">В течении года проведено 35 учений, тренировок с организациями, учреждениями по вопросам действия при возникновении пожара и эвакуации населения, а также </w:t>
      </w:r>
      <w:r w:rsidRPr="00DE752A">
        <w:rPr>
          <w:rFonts w:ascii="Arial" w:hAnsi="Arial" w:cs="Arial"/>
          <w:b/>
          <w:bCs/>
          <w:sz w:val="28"/>
          <w:szCs w:val="28"/>
        </w:rPr>
        <w:lastRenderedPageBreak/>
        <w:t>обнаружение посторонних предметов в виде взрывного устройства.</w:t>
      </w:r>
    </w:p>
    <w:p w14:paraId="210FF6E3" w14:textId="5A0797B8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>Альменевск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ий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муниципальн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>ый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округ по итогам областного смотра-конкурса среди округов области занял 2-место по обеспечению безопасности жизнедеятельности населения.</w:t>
      </w:r>
    </w:p>
    <w:p w14:paraId="7C7F2140" w14:textId="70F4E0B4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>В 2024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>году проверено 15 заседаний КЧС и ПБ Альменевского муниципального округа.</w:t>
      </w:r>
    </w:p>
    <w:p w14:paraId="342B9CB2" w14:textId="0393AD9F" w:rsidR="005D6BC9" w:rsidRPr="00DE752A" w:rsidRDefault="005D6BC9" w:rsidP="00612DB0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>В 2024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году </w:t>
      </w:r>
      <w:r w:rsidR="00612DB0" w:rsidRPr="00DE752A">
        <w:rPr>
          <w:rFonts w:ascii="Arial" w:hAnsi="Arial" w:cs="Arial"/>
          <w:b/>
          <w:bCs/>
          <w:sz w:val="28"/>
          <w:szCs w:val="28"/>
        </w:rPr>
        <w:t xml:space="preserve">призваны на </w:t>
      </w:r>
      <w:r w:rsidR="004436CF" w:rsidRPr="00DE752A">
        <w:rPr>
          <w:rFonts w:ascii="Arial" w:hAnsi="Arial" w:cs="Arial"/>
          <w:b/>
          <w:bCs/>
          <w:sz w:val="28"/>
          <w:szCs w:val="28"/>
        </w:rPr>
        <w:t>срочную военную службу</w:t>
      </w:r>
      <w:r w:rsidRPr="00DE752A">
        <w:rPr>
          <w:rFonts w:ascii="Arial" w:hAnsi="Arial" w:cs="Arial"/>
          <w:b/>
          <w:bCs/>
          <w:sz w:val="28"/>
          <w:szCs w:val="28"/>
        </w:rPr>
        <w:t xml:space="preserve"> 19 </w:t>
      </w:r>
      <w:r w:rsidR="004436CF" w:rsidRPr="00DE752A">
        <w:rPr>
          <w:rFonts w:ascii="Arial" w:hAnsi="Arial" w:cs="Arial"/>
          <w:b/>
          <w:bCs/>
          <w:sz w:val="28"/>
          <w:szCs w:val="28"/>
        </w:rPr>
        <w:t>чел. Заключили контракт на военную службу с Министерством обороны 44 граждан нашего района.</w:t>
      </w:r>
    </w:p>
    <w:p w14:paraId="14C18931" w14:textId="5D861032" w:rsidR="002830FB" w:rsidRPr="00DB1544" w:rsidRDefault="005D6BC9" w:rsidP="002830FB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E752A">
        <w:rPr>
          <w:rFonts w:ascii="Arial" w:hAnsi="Arial" w:cs="Arial"/>
          <w:b/>
          <w:bCs/>
          <w:sz w:val="28"/>
          <w:szCs w:val="28"/>
        </w:rPr>
        <w:t>В 2024г.в округ поступило-3 новых пожарных автомобиля для МППО</w:t>
      </w:r>
      <w:r w:rsidR="00A7733F">
        <w:rPr>
          <w:rFonts w:ascii="Arial" w:hAnsi="Arial" w:cs="Arial"/>
          <w:b/>
          <w:bCs/>
          <w:sz w:val="28"/>
          <w:szCs w:val="28"/>
        </w:rPr>
        <w:t xml:space="preserve"> (с. Мир, с. </w:t>
      </w:r>
      <w:proofErr w:type="spellStart"/>
      <w:r w:rsidR="00A7733F">
        <w:rPr>
          <w:rFonts w:ascii="Arial" w:hAnsi="Arial" w:cs="Arial"/>
          <w:b/>
          <w:bCs/>
          <w:sz w:val="28"/>
          <w:szCs w:val="28"/>
        </w:rPr>
        <w:t>Иванково</w:t>
      </w:r>
      <w:proofErr w:type="spellEnd"/>
      <w:r w:rsidR="00A7733F">
        <w:rPr>
          <w:rFonts w:ascii="Arial" w:hAnsi="Arial" w:cs="Arial"/>
          <w:b/>
          <w:bCs/>
          <w:sz w:val="28"/>
          <w:szCs w:val="28"/>
        </w:rPr>
        <w:t xml:space="preserve">, с. </w:t>
      </w:r>
      <w:proofErr w:type="spellStart"/>
      <w:r w:rsidR="00A7733F">
        <w:rPr>
          <w:rFonts w:ascii="Arial" w:hAnsi="Arial" w:cs="Arial"/>
          <w:b/>
          <w:bCs/>
          <w:sz w:val="28"/>
          <w:szCs w:val="28"/>
        </w:rPr>
        <w:t>Бороздинка</w:t>
      </w:r>
      <w:proofErr w:type="spellEnd"/>
      <w:r w:rsidR="00A7733F">
        <w:rPr>
          <w:rFonts w:ascii="Arial" w:hAnsi="Arial" w:cs="Arial"/>
          <w:b/>
          <w:bCs/>
          <w:sz w:val="28"/>
          <w:szCs w:val="28"/>
        </w:rPr>
        <w:t>).</w:t>
      </w:r>
    </w:p>
    <w:p w14:paraId="50FB3B60" w14:textId="75832A4E" w:rsidR="002830FB" w:rsidRDefault="002830FB" w:rsidP="002830FB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2830FB">
        <w:rPr>
          <w:rFonts w:ascii="Arial" w:hAnsi="Arial" w:cs="Arial"/>
          <w:b/>
          <w:bCs/>
          <w:sz w:val="28"/>
          <w:szCs w:val="28"/>
        </w:rPr>
        <w:t>В течении текущего года была продолжена работа Совета ветеранов Альменевского муниципального округа Курганской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43FAEAD2" w14:textId="2853407F" w:rsidR="002830FB" w:rsidRDefault="002830FB" w:rsidP="002830FB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Численность ветеранского актива – 160 чел. Проведено 73 акции, 40 различных мероприятий и 25 заседаний клубов по интересам. Из 3225 пенсионеров 743 являются ветеранами труда.</w:t>
      </w:r>
    </w:p>
    <w:p w14:paraId="1CDE1A7C" w14:textId="09D2265D" w:rsidR="002830FB" w:rsidRDefault="002830FB" w:rsidP="002830FB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2024 году Совет ветераном продолжил активную работу по</w:t>
      </w:r>
      <w:r w:rsidR="0025587B">
        <w:rPr>
          <w:rFonts w:ascii="Arial" w:hAnsi="Arial" w:cs="Arial"/>
          <w:b/>
          <w:bCs/>
          <w:sz w:val="28"/>
          <w:szCs w:val="28"/>
        </w:rPr>
        <w:t xml:space="preserve"> сбору и отправки собранных средств в зону СВО.</w:t>
      </w:r>
    </w:p>
    <w:p w14:paraId="5E1680C5" w14:textId="2DA1AD0C" w:rsidR="0025587B" w:rsidRPr="002830FB" w:rsidRDefault="0025587B" w:rsidP="002830FB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 начала СВО Альменевским муниципальным округом Курганской области </w:t>
      </w:r>
      <w:r w:rsidR="00DB1544">
        <w:rPr>
          <w:rFonts w:ascii="Arial" w:hAnsi="Arial" w:cs="Arial"/>
          <w:b/>
          <w:bCs/>
          <w:sz w:val="28"/>
          <w:szCs w:val="28"/>
        </w:rPr>
        <w:t>было отправлено гуманитарного груза более 14.8 тон на 4.5 млн. руб.</w:t>
      </w:r>
    </w:p>
    <w:sectPr w:rsidR="0025587B" w:rsidRPr="002830FB" w:rsidSect="006D0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877"/>
    <w:multiLevelType w:val="hybridMultilevel"/>
    <w:tmpl w:val="5C88504A"/>
    <w:lvl w:ilvl="0" w:tplc="FD60ED6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BD7"/>
    <w:multiLevelType w:val="hybridMultilevel"/>
    <w:tmpl w:val="871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1F0B"/>
    <w:multiLevelType w:val="hybridMultilevel"/>
    <w:tmpl w:val="B7A6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57F2"/>
    <w:multiLevelType w:val="hybridMultilevel"/>
    <w:tmpl w:val="41FE40D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338119BA"/>
    <w:multiLevelType w:val="hybridMultilevel"/>
    <w:tmpl w:val="A84CFDA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2836905"/>
    <w:multiLevelType w:val="hybridMultilevel"/>
    <w:tmpl w:val="474C8BDC"/>
    <w:lvl w:ilvl="0" w:tplc="EA208EB8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4E7706"/>
    <w:multiLevelType w:val="hybridMultilevel"/>
    <w:tmpl w:val="A726FCD6"/>
    <w:lvl w:ilvl="0" w:tplc="B2D07EF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6EF6"/>
    <w:multiLevelType w:val="multilevel"/>
    <w:tmpl w:val="3D487E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8624B"/>
    <w:multiLevelType w:val="hybridMultilevel"/>
    <w:tmpl w:val="535AFA0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793750C"/>
    <w:multiLevelType w:val="multilevel"/>
    <w:tmpl w:val="9D149BA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70B77"/>
    <w:multiLevelType w:val="hybridMultilevel"/>
    <w:tmpl w:val="341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F1AAD"/>
    <w:multiLevelType w:val="hybridMultilevel"/>
    <w:tmpl w:val="05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74A7C"/>
    <w:multiLevelType w:val="multilevel"/>
    <w:tmpl w:val="82464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6E0E53"/>
    <w:multiLevelType w:val="hybridMultilevel"/>
    <w:tmpl w:val="66A2AB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97461">
    <w:abstractNumId w:val="12"/>
  </w:num>
  <w:num w:numId="2" w16cid:durableId="1169639465">
    <w:abstractNumId w:val="1"/>
  </w:num>
  <w:num w:numId="3" w16cid:durableId="404765917">
    <w:abstractNumId w:val="3"/>
  </w:num>
  <w:num w:numId="4" w16cid:durableId="288318795">
    <w:abstractNumId w:val="0"/>
  </w:num>
  <w:num w:numId="5" w16cid:durableId="11299247">
    <w:abstractNumId w:val="2"/>
  </w:num>
  <w:num w:numId="6" w16cid:durableId="1313678920">
    <w:abstractNumId w:val="9"/>
  </w:num>
  <w:num w:numId="7" w16cid:durableId="1215310685">
    <w:abstractNumId w:val="6"/>
  </w:num>
  <w:num w:numId="8" w16cid:durableId="1064256232">
    <w:abstractNumId w:val="0"/>
  </w:num>
  <w:num w:numId="9" w16cid:durableId="622735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715447">
    <w:abstractNumId w:val="7"/>
  </w:num>
  <w:num w:numId="11" w16cid:durableId="1979726067">
    <w:abstractNumId w:val="11"/>
  </w:num>
  <w:num w:numId="12" w16cid:durableId="1045719209">
    <w:abstractNumId w:val="10"/>
  </w:num>
  <w:num w:numId="13" w16cid:durableId="310257568">
    <w:abstractNumId w:val="9"/>
  </w:num>
  <w:num w:numId="14" w16cid:durableId="827330774">
    <w:abstractNumId w:val="0"/>
  </w:num>
  <w:num w:numId="15" w16cid:durableId="15036457">
    <w:abstractNumId w:val="13"/>
  </w:num>
  <w:num w:numId="16" w16cid:durableId="1264144502">
    <w:abstractNumId w:val="4"/>
  </w:num>
  <w:num w:numId="17" w16cid:durableId="781993819">
    <w:abstractNumId w:val="5"/>
  </w:num>
  <w:num w:numId="18" w16cid:durableId="601300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FF"/>
    <w:rsid w:val="000732B2"/>
    <w:rsid w:val="00076AFE"/>
    <w:rsid w:val="000B0875"/>
    <w:rsid w:val="000D0B71"/>
    <w:rsid w:val="000D72CA"/>
    <w:rsid w:val="00127EF5"/>
    <w:rsid w:val="001525F5"/>
    <w:rsid w:val="00152F54"/>
    <w:rsid w:val="00170FA1"/>
    <w:rsid w:val="0021343B"/>
    <w:rsid w:val="00223781"/>
    <w:rsid w:val="0023719D"/>
    <w:rsid w:val="0025587B"/>
    <w:rsid w:val="002830FB"/>
    <w:rsid w:val="00297855"/>
    <w:rsid w:val="002D4CD6"/>
    <w:rsid w:val="003729F6"/>
    <w:rsid w:val="0038195B"/>
    <w:rsid w:val="00390BAF"/>
    <w:rsid w:val="003A0B89"/>
    <w:rsid w:val="003A7901"/>
    <w:rsid w:val="003C5B2D"/>
    <w:rsid w:val="00417A59"/>
    <w:rsid w:val="004436CF"/>
    <w:rsid w:val="00451823"/>
    <w:rsid w:val="00462296"/>
    <w:rsid w:val="004B61A1"/>
    <w:rsid w:val="004C7431"/>
    <w:rsid w:val="00523371"/>
    <w:rsid w:val="005574FE"/>
    <w:rsid w:val="005D45DF"/>
    <w:rsid w:val="005D6BC9"/>
    <w:rsid w:val="005E0AFC"/>
    <w:rsid w:val="005E2D6E"/>
    <w:rsid w:val="00612DB0"/>
    <w:rsid w:val="00665446"/>
    <w:rsid w:val="006A3C5A"/>
    <w:rsid w:val="006A546C"/>
    <w:rsid w:val="006C64CF"/>
    <w:rsid w:val="006D038D"/>
    <w:rsid w:val="00702CBA"/>
    <w:rsid w:val="00703B2D"/>
    <w:rsid w:val="00706385"/>
    <w:rsid w:val="00725B3D"/>
    <w:rsid w:val="00731709"/>
    <w:rsid w:val="00751462"/>
    <w:rsid w:val="00755F8C"/>
    <w:rsid w:val="007C3B36"/>
    <w:rsid w:val="00803FB5"/>
    <w:rsid w:val="00871208"/>
    <w:rsid w:val="0089168F"/>
    <w:rsid w:val="008D1DF7"/>
    <w:rsid w:val="00926AE8"/>
    <w:rsid w:val="00975A17"/>
    <w:rsid w:val="00A25E30"/>
    <w:rsid w:val="00A518E3"/>
    <w:rsid w:val="00A600D3"/>
    <w:rsid w:val="00A745FD"/>
    <w:rsid w:val="00A7733F"/>
    <w:rsid w:val="00AB0932"/>
    <w:rsid w:val="00C661C1"/>
    <w:rsid w:val="00CB07FC"/>
    <w:rsid w:val="00CB3630"/>
    <w:rsid w:val="00D24874"/>
    <w:rsid w:val="00D4115A"/>
    <w:rsid w:val="00DA4194"/>
    <w:rsid w:val="00DB1544"/>
    <w:rsid w:val="00DD603E"/>
    <w:rsid w:val="00DE36FF"/>
    <w:rsid w:val="00DE752A"/>
    <w:rsid w:val="00E1634F"/>
    <w:rsid w:val="00E83431"/>
    <w:rsid w:val="00F557F2"/>
    <w:rsid w:val="00F70F9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8D33"/>
  <w15:chartTrackingRefBased/>
  <w15:docId w15:val="{7BDBEF06-615F-47B5-873F-E3AC0FB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36FF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DE36FF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926AE8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55F8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D4115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15A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4115A"/>
    <w:rPr>
      <w:color w:val="0000FF"/>
      <w:u w:val="single"/>
    </w:rPr>
  </w:style>
  <w:style w:type="paragraph" w:customStyle="1" w:styleId="a7">
    <w:name w:val="Знак"/>
    <w:basedOn w:val="a"/>
    <w:rsid w:val="00DA4194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0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DEC7-30B8-4745-A2FF-AB0CB22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 Волков</dc:creator>
  <cp:keywords/>
  <dc:description/>
  <cp:lastModifiedBy>Admin-PC</cp:lastModifiedBy>
  <cp:revision>61</cp:revision>
  <cp:lastPrinted>2024-12-17T09:12:00Z</cp:lastPrinted>
  <dcterms:created xsi:type="dcterms:W3CDTF">2023-12-22T12:46:00Z</dcterms:created>
  <dcterms:modified xsi:type="dcterms:W3CDTF">2025-01-29T08:29:00Z</dcterms:modified>
</cp:coreProperties>
</file>