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5B" w:rsidRPr="008D45A6" w:rsidRDefault="008D45A6" w:rsidP="008D4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5A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D45A6" w:rsidRPr="008D45A6" w:rsidRDefault="008D45A6" w:rsidP="008D4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5A6">
        <w:rPr>
          <w:rFonts w:ascii="Times New Roman" w:hAnsi="Times New Roman" w:cs="Times New Roman"/>
          <w:b/>
          <w:sz w:val="24"/>
          <w:szCs w:val="24"/>
        </w:rPr>
        <w:t>заседания комиссии по рассмотрению заявок на участие в аукционе</w:t>
      </w:r>
    </w:p>
    <w:p w:rsidR="008D45A6" w:rsidRPr="008D45A6" w:rsidRDefault="008D45A6" w:rsidP="008D4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5A6">
        <w:rPr>
          <w:rFonts w:ascii="Times New Roman" w:hAnsi="Times New Roman" w:cs="Times New Roman"/>
          <w:b/>
          <w:sz w:val="24"/>
          <w:szCs w:val="24"/>
        </w:rPr>
        <w:t>на право заключения договоров</w:t>
      </w:r>
    </w:p>
    <w:p w:rsidR="008D45A6" w:rsidRPr="008D45A6" w:rsidRDefault="008D45A6" w:rsidP="008D45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5A6">
        <w:rPr>
          <w:rFonts w:ascii="Times New Roman" w:hAnsi="Times New Roman" w:cs="Times New Roman"/>
          <w:b/>
          <w:sz w:val="24"/>
          <w:szCs w:val="24"/>
        </w:rPr>
        <w:t>на размещение нестационарных торговых объектов</w:t>
      </w:r>
    </w:p>
    <w:p w:rsidR="008D45A6" w:rsidRPr="00395FF7" w:rsidRDefault="008D45A6" w:rsidP="008D45A6">
      <w:pPr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с. Альменево                                                                                                   </w:t>
      </w:r>
      <w:r w:rsidR="00845AD7" w:rsidRPr="00395FF7">
        <w:rPr>
          <w:rFonts w:ascii="Times New Roman" w:hAnsi="Times New Roman" w:cs="Times New Roman"/>
          <w:sz w:val="24"/>
          <w:szCs w:val="24"/>
        </w:rPr>
        <w:t xml:space="preserve">    25</w:t>
      </w:r>
      <w:r w:rsidRPr="00395FF7">
        <w:rPr>
          <w:rFonts w:ascii="Times New Roman" w:hAnsi="Times New Roman" w:cs="Times New Roman"/>
          <w:sz w:val="24"/>
          <w:szCs w:val="24"/>
        </w:rPr>
        <w:t xml:space="preserve"> декабря 2024г.</w:t>
      </w:r>
    </w:p>
    <w:p w:rsidR="008D45A6" w:rsidRPr="00395FF7" w:rsidRDefault="008D45A6" w:rsidP="008D45A6">
      <w:pPr>
        <w:rPr>
          <w:rFonts w:ascii="Times New Roman" w:hAnsi="Times New Roman" w:cs="Times New Roman"/>
          <w:b/>
          <w:sz w:val="24"/>
          <w:szCs w:val="24"/>
        </w:rPr>
      </w:pPr>
      <w:r w:rsidRPr="00395FF7">
        <w:rPr>
          <w:rFonts w:ascii="Times New Roman" w:hAnsi="Times New Roman" w:cs="Times New Roman"/>
          <w:b/>
          <w:sz w:val="24"/>
          <w:szCs w:val="24"/>
        </w:rPr>
        <w:t>1. Организатор аукциона: Администрация Альмене</w:t>
      </w:r>
      <w:r w:rsidR="00E70CDE">
        <w:rPr>
          <w:rFonts w:ascii="Times New Roman" w:hAnsi="Times New Roman" w:cs="Times New Roman"/>
          <w:b/>
          <w:sz w:val="24"/>
          <w:szCs w:val="24"/>
        </w:rPr>
        <w:t>в</w:t>
      </w:r>
      <w:r w:rsidRPr="00395FF7">
        <w:rPr>
          <w:rFonts w:ascii="Times New Roman" w:hAnsi="Times New Roman" w:cs="Times New Roman"/>
          <w:b/>
          <w:sz w:val="24"/>
          <w:szCs w:val="24"/>
        </w:rPr>
        <w:t xml:space="preserve">ского муниципального округа Курганской области </w:t>
      </w:r>
    </w:p>
    <w:p w:rsidR="008D45A6" w:rsidRPr="00395FF7" w:rsidRDefault="008D45A6" w:rsidP="008D45A6">
      <w:pPr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Почтовый адрес: 641130, Курганская область, Альменевский район, с. Альменево, пл. Комсомола, 1. Адрес электронной почты: </w:t>
      </w:r>
      <w:hyperlink r:id="rId5" w:history="1">
        <w:r w:rsidR="00395FF7" w:rsidRPr="004741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econom</w:t>
        </w:r>
        <w:r w:rsidR="00395FF7" w:rsidRPr="00474190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395FF7" w:rsidRPr="004741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otdel</w:t>
        </w:r>
        <w:r w:rsidR="00395FF7" w:rsidRPr="0047419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95FF7" w:rsidRPr="004741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95FF7" w:rsidRPr="0047419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95FF7" w:rsidRPr="004741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D45A6" w:rsidRPr="00395FF7" w:rsidRDefault="008D45A6" w:rsidP="008D45A6">
      <w:pPr>
        <w:rPr>
          <w:rFonts w:ascii="Times New Roman" w:hAnsi="Times New Roman" w:cs="Times New Roman"/>
          <w:b/>
          <w:sz w:val="24"/>
          <w:szCs w:val="24"/>
        </w:rPr>
      </w:pPr>
      <w:r w:rsidRPr="00395FF7">
        <w:rPr>
          <w:rFonts w:ascii="Times New Roman" w:hAnsi="Times New Roman" w:cs="Times New Roman"/>
          <w:b/>
          <w:sz w:val="24"/>
          <w:szCs w:val="24"/>
        </w:rPr>
        <w:t>2. Наименование предмета аукциона:</w:t>
      </w:r>
    </w:p>
    <w:p w:rsidR="008D45A6" w:rsidRPr="00395FF7" w:rsidRDefault="008D45A6" w:rsidP="008D45A6">
      <w:pPr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>Право заключения договоров на размещение нестационарных торговых объектов по следующим адресным ориентирам торговых мест:</w:t>
      </w:r>
    </w:p>
    <w:p w:rsidR="008D45A6" w:rsidRPr="00395FF7" w:rsidRDefault="008D45A6" w:rsidP="008D45A6">
      <w:pPr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>Лот № 1: Адресный ориентир торгового места – с. Альменево, ул.</w:t>
      </w:r>
      <w:r w:rsidR="00002327" w:rsidRPr="00395FF7">
        <w:rPr>
          <w:rFonts w:ascii="Times New Roman" w:hAnsi="Times New Roman" w:cs="Times New Roman"/>
          <w:sz w:val="24"/>
          <w:szCs w:val="24"/>
        </w:rPr>
        <w:t xml:space="preserve"> Гагарина, 2, вид объекта – павильон, киоск, специализация торгового объекта – товары повседневного спроса, площадь объекта – до 100 </w:t>
      </w:r>
      <w:proofErr w:type="spellStart"/>
      <w:r w:rsidR="00002327"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2327" w:rsidRPr="00395FF7">
        <w:rPr>
          <w:rFonts w:ascii="Times New Roman" w:hAnsi="Times New Roman" w:cs="Times New Roman"/>
          <w:sz w:val="24"/>
          <w:szCs w:val="24"/>
        </w:rPr>
        <w:t>.</w:t>
      </w:r>
    </w:p>
    <w:p w:rsidR="00002327" w:rsidRPr="00395FF7" w:rsidRDefault="00002327" w:rsidP="00002327">
      <w:pPr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2: Адресный ориентир торгового места – с. Альменево, ул. Гагарина, 31 А, вид объекта – павильон, киоск, специализация торгового объекта – товары повседневного спроса, площадь объекта – до 100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002327" w:rsidRPr="00395FF7" w:rsidRDefault="00002327" w:rsidP="00002327">
      <w:pPr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3: Адресный ориентир торгового места –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Ленина, 87 (с юго-западной стороны фасада здания, вдоль теплосетей)</w:t>
      </w:r>
      <w:r w:rsidRPr="00395FF7">
        <w:rPr>
          <w:rFonts w:ascii="Times New Roman" w:hAnsi="Times New Roman" w:cs="Times New Roman"/>
          <w:sz w:val="24"/>
          <w:szCs w:val="24"/>
        </w:rPr>
        <w:t xml:space="preserve">, вид объекта – павильон, специализация торгового объекта – быстрое питание, площадь объекта – до 100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002327" w:rsidRPr="00395FF7" w:rsidRDefault="00002327" w:rsidP="00002327">
      <w:pPr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4: Адресный ориентир торгового места –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Ленина, 87 (с юго-восточной стороны фасада здания, вдоль теплосетей), </w:t>
      </w:r>
      <w:r w:rsidRPr="00395FF7">
        <w:rPr>
          <w:rFonts w:ascii="Times New Roman" w:hAnsi="Times New Roman" w:cs="Times New Roman"/>
          <w:sz w:val="24"/>
          <w:szCs w:val="24"/>
        </w:rPr>
        <w:t xml:space="preserve">вид объекта – павильон, специализация торгового объекта – товары повседневного спроса, площадь объекта – до 100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002327" w:rsidRPr="00395FF7" w:rsidRDefault="00002327" w:rsidP="00002327">
      <w:pPr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5: Адресный ориентир торгового места – с. Альменево, ул.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Ленина, 101</w:t>
      </w:r>
      <w:r w:rsidRPr="00395FF7">
        <w:rPr>
          <w:rFonts w:ascii="Times New Roman" w:hAnsi="Times New Roman" w:cs="Times New Roman"/>
          <w:color w:val="000000"/>
          <w:sz w:val="24"/>
          <w:szCs w:val="24"/>
        </w:rPr>
        <w:t xml:space="preserve">(северо-восточная часть </w:t>
      </w:r>
      <w:proofErr w:type="spellStart"/>
      <w:r w:rsidRPr="00395FF7">
        <w:rPr>
          <w:rFonts w:ascii="Times New Roman" w:hAnsi="Times New Roman" w:cs="Times New Roman"/>
          <w:color w:val="000000"/>
          <w:sz w:val="24"/>
          <w:szCs w:val="24"/>
        </w:rPr>
        <w:t>ЗУ</w:t>
      </w:r>
      <w:proofErr w:type="spellEnd"/>
      <w:r w:rsidRPr="00395FF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395FF7">
        <w:rPr>
          <w:rFonts w:ascii="Times New Roman" w:hAnsi="Times New Roman" w:cs="Times New Roman"/>
          <w:sz w:val="24"/>
          <w:szCs w:val="24"/>
        </w:rPr>
        <w:t xml:space="preserve">вид объекта – павильон, киоск, специализация торгового объекта – периодические печатные издания, площадь объекта – до 40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002327" w:rsidRPr="00395FF7" w:rsidRDefault="008A6CB0" w:rsidP="00002327">
      <w:pPr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>Лот № 6</w:t>
      </w:r>
      <w:r w:rsidR="00002327" w:rsidRPr="00395FF7">
        <w:rPr>
          <w:rFonts w:ascii="Times New Roman" w:hAnsi="Times New Roman" w:cs="Times New Roman"/>
          <w:sz w:val="24"/>
          <w:szCs w:val="24"/>
        </w:rPr>
        <w:t>: Адресный ориентир торгового места – с. Альменево, ул.</w:t>
      </w:r>
      <w:r w:rsidRPr="00395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Ленина, 92А, </w:t>
      </w:r>
      <w:r w:rsidR="00002327" w:rsidRPr="00395FF7">
        <w:rPr>
          <w:rFonts w:ascii="Times New Roman" w:hAnsi="Times New Roman" w:cs="Times New Roman"/>
          <w:sz w:val="24"/>
          <w:szCs w:val="24"/>
        </w:rPr>
        <w:t xml:space="preserve">вид объекта – павильон, киоск, специализация торгового объекта – товары повседневного спроса, площадь объекта – до 100 </w:t>
      </w:r>
      <w:proofErr w:type="spellStart"/>
      <w:r w:rsidR="00002327"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2327" w:rsidRPr="00395FF7">
        <w:rPr>
          <w:rFonts w:ascii="Times New Roman" w:hAnsi="Times New Roman" w:cs="Times New Roman"/>
          <w:sz w:val="24"/>
          <w:szCs w:val="24"/>
        </w:rPr>
        <w:t>.</w:t>
      </w:r>
    </w:p>
    <w:p w:rsidR="008A6CB0" w:rsidRPr="00395FF7" w:rsidRDefault="008A6CB0" w:rsidP="008A6CB0">
      <w:pPr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7: Адресный ориентир торгового места – с. Альменево, ул.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Ленина, 92А, </w:t>
      </w:r>
      <w:r w:rsidRPr="00395FF7">
        <w:rPr>
          <w:rFonts w:ascii="Times New Roman" w:hAnsi="Times New Roman" w:cs="Times New Roman"/>
          <w:sz w:val="24"/>
          <w:szCs w:val="24"/>
        </w:rPr>
        <w:t>вид объекта – павильон, киоск, специализация торгового объекта –</w:t>
      </w:r>
      <w:r w:rsidRPr="00395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передвижные объекты торговли</w:t>
      </w:r>
      <w:r w:rsidRPr="00395FF7">
        <w:rPr>
          <w:rFonts w:ascii="Times New Roman" w:hAnsi="Times New Roman" w:cs="Times New Roman"/>
          <w:sz w:val="24"/>
          <w:szCs w:val="24"/>
        </w:rPr>
        <w:t xml:space="preserve">, площадь объекта – до 25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8A6CB0" w:rsidRPr="00395FF7" w:rsidRDefault="008A6CB0" w:rsidP="008A6CB0">
      <w:pPr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8: Адресный ориентир торгового места – с. Альменево, ул.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Лесная, 11Б, (у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З.У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мечети), </w:t>
      </w:r>
      <w:r w:rsidRPr="00395FF7">
        <w:rPr>
          <w:rFonts w:ascii="Times New Roman" w:hAnsi="Times New Roman" w:cs="Times New Roman"/>
          <w:sz w:val="24"/>
          <w:szCs w:val="24"/>
        </w:rPr>
        <w:t>вид объекта – павильон, киоск, специализация торгового объекта –</w:t>
      </w:r>
      <w:r w:rsidRPr="00395FF7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395FF7">
        <w:rPr>
          <w:rFonts w:ascii="Times New Roman" w:hAnsi="Times New Roman" w:cs="Times New Roman"/>
          <w:sz w:val="24"/>
          <w:szCs w:val="24"/>
        </w:rPr>
        <w:t xml:space="preserve">товары повседневного спроса, площадь объекта – до 20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8A6CB0" w:rsidRPr="00395FF7" w:rsidRDefault="008A6CB0" w:rsidP="008A6CB0">
      <w:pPr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lastRenderedPageBreak/>
        <w:t xml:space="preserve">Лот № 9: Адресный ориентир торгового места –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Победы, 4В, </w:t>
      </w:r>
      <w:r w:rsidRPr="00395FF7">
        <w:rPr>
          <w:rFonts w:ascii="Times New Roman" w:hAnsi="Times New Roman" w:cs="Times New Roman"/>
          <w:sz w:val="24"/>
          <w:szCs w:val="24"/>
        </w:rPr>
        <w:t xml:space="preserve">вид объекта – павильон, специализация торгового объекта – товары повседневного спроса, площадь объекта – до 100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8A6CB0" w:rsidRPr="00395FF7" w:rsidRDefault="008A6CB0" w:rsidP="008A6CB0">
      <w:pPr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10: Адресный ориентир торгового места –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Победы, 5, </w:t>
      </w:r>
      <w:r w:rsidRPr="00395F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(у хоккейного корта), </w:t>
      </w:r>
      <w:r w:rsidRPr="00395FF7">
        <w:rPr>
          <w:rFonts w:ascii="Times New Roman" w:hAnsi="Times New Roman" w:cs="Times New Roman"/>
          <w:sz w:val="24"/>
          <w:szCs w:val="24"/>
        </w:rPr>
        <w:t xml:space="preserve">вид объекта – передвижные объекты торговли, специализация торгового объекта – товары повседневного спроса, площадь объекта – до 25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8A6CB0" w:rsidRPr="00395FF7" w:rsidRDefault="008A6CB0" w:rsidP="008A6CB0">
      <w:pPr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11: Адресный ориентир торгового места –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Российская, 15А</w:t>
      </w:r>
      <w:r w:rsidRPr="00395F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95FF7">
        <w:rPr>
          <w:rFonts w:ascii="Times New Roman" w:hAnsi="Times New Roman" w:cs="Times New Roman"/>
          <w:sz w:val="24"/>
          <w:szCs w:val="24"/>
        </w:rPr>
        <w:t xml:space="preserve">вид объекта –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павильон, киоск</w:t>
      </w:r>
      <w:r w:rsidRPr="00395FF7">
        <w:rPr>
          <w:rFonts w:ascii="Times New Roman" w:hAnsi="Times New Roman" w:cs="Times New Roman"/>
          <w:sz w:val="24"/>
          <w:szCs w:val="24"/>
        </w:rPr>
        <w:t xml:space="preserve">, специализация торгового объекта – товары повседневного спроса, площадь объекта – до 30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8A6CB0" w:rsidRPr="00395FF7" w:rsidRDefault="008A6CB0" w:rsidP="008A6CB0">
      <w:pPr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12: Адресный ориентир торгового места –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Советская, 1, (с западной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395F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395FF7">
        <w:rPr>
          <w:rFonts w:ascii="Times New Roman" w:hAnsi="Times New Roman" w:cs="Times New Roman"/>
          <w:sz w:val="24"/>
          <w:szCs w:val="24"/>
        </w:rPr>
        <w:t xml:space="preserve">вид объекта –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павильон, киоск</w:t>
      </w:r>
      <w:r w:rsidRPr="00395FF7">
        <w:rPr>
          <w:rFonts w:ascii="Times New Roman" w:hAnsi="Times New Roman" w:cs="Times New Roman"/>
          <w:sz w:val="24"/>
          <w:szCs w:val="24"/>
        </w:rPr>
        <w:t>, специализация торгового объекта –</w:t>
      </w:r>
      <w:r w:rsidR="00F07258" w:rsidRPr="00395FF7">
        <w:rPr>
          <w:rFonts w:ascii="Times New Roman" w:hAnsi="Times New Roman" w:cs="Times New Roman"/>
          <w:sz w:val="24"/>
          <w:szCs w:val="24"/>
        </w:rPr>
        <w:t xml:space="preserve"> </w:t>
      </w:r>
      <w:r w:rsidR="00F07258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продукцией птицеводства и животноводства,</w:t>
      </w:r>
      <w:r w:rsidR="00F07258" w:rsidRPr="00395FF7">
        <w:rPr>
          <w:rFonts w:ascii="Times New Roman" w:hAnsi="Times New Roman" w:cs="Times New Roman"/>
          <w:sz w:val="24"/>
          <w:szCs w:val="24"/>
        </w:rPr>
        <w:t xml:space="preserve"> </w:t>
      </w:r>
      <w:r w:rsidRPr="00395FF7">
        <w:rPr>
          <w:rFonts w:ascii="Times New Roman" w:hAnsi="Times New Roman" w:cs="Times New Roman"/>
          <w:sz w:val="24"/>
          <w:szCs w:val="24"/>
        </w:rPr>
        <w:t xml:space="preserve">площадь объекта – до </w:t>
      </w:r>
      <w:r w:rsidR="00F07258" w:rsidRPr="00395FF7">
        <w:rPr>
          <w:rFonts w:ascii="Times New Roman" w:hAnsi="Times New Roman" w:cs="Times New Roman"/>
          <w:sz w:val="24"/>
          <w:szCs w:val="24"/>
        </w:rPr>
        <w:t>4</w:t>
      </w:r>
      <w:r w:rsidRPr="00395FF7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F07258" w:rsidRPr="00395FF7" w:rsidRDefault="00F07258" w:rsidP="00F07258">
      <w:pPr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13: Адресный ориентир торгового места –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Советская, 41, </w:t>
      </w:r>
      <w:r w:rsidRPr="00395FF7">
        <w:rPr>
          <w:rFonts w:ascii="Times New Roman" w:hAnsi="Times New Roman" w:cs="Times New Roman"/>
          <w:sz w:val="24"/>
          <w:szCs w:val="24"/>
        </w:rPr>
        <w:t xml:space="preserve">вид объекта –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павильон, киоск</w:t>
      </w:r>
      <w:r w:rsidRPr="00395FF7">
        <w:rPr>
          <w:rFonts w:ascii="Times New Roman" w:hAnsi="Times New Roman" w:cs="Times New Roman"/>
          <w:sz w:val="24"/>
          <w:szCs w:val="24"/>
        </w:rPr>
        <w:t>, специализация торгового объекта –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повседневного спроса</w:t>
      </w:r>
      <w:r w:rsidRPr="00395FF7">
        <w:rPr>
          <w:rFonts w:ascii="Times New Roman" w:hAnsi="Times New Roman" w:cs="Times New Roman"/>
          <w:sz w:val="24"/>
          <w:szCs w:val="24"/>
        </w:rPr>
        <w:t xml:space="preserve"> – до 40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F07258" w:rsidRPr="00395FF7" w:rsidRDefault="00F07258" w:rsidP="00F07258">
      <w:pPr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14: Адресный ориентир торгового места –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Федулова, (между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№25 и №27), </w:t>
      </w:r>
      <w:r w:rsidRPr="00395FF7">
        <w:rPr>
          <w:rFonts w:ascii="Times New Roman" w:hAnsi="Times New Roman" w:cs="Times New Roman"/>
          <w:sz w:val="24"/>
          <w:szCs w:val="24"/>
        </w:rPr>
        <w:t xml:space="preserve">вид объекта –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павильон, киоск</w:t>
      </w:r>
      <w:r w:rsidRPr="00395FF7">
        <w:rPr>
          <w:rFonts w:ascii="Times New Roman" w:hAnsi="Times New Roman" w:cs="Times New Roman"/>
          <w:sz w:val="24"/>
          <w:szCs w:val="24"/>
        </w:rPr>
        <w:t>, специализация торгового объекта –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повседневного спроса</w:t>
      </w:r>
      <w:r w:rsidRPr="00395FF7">
        <w:rPr>
          <w:rFonts w:ascii="Times New Roman" w:hAnsi="Times New Roman" w:cs="Times New Roman"/>
          <w:sz w:val="24"/>
          <w:szCs w:val="24"/>
        </w:rPr>
        <w:t xml:space="preserve"> – до 40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F07258" w:rsidRPr="00395FF7" w:rsidRDefault="00F07258" w:rsidP="00F07258">
      <w:pPr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>Лот № 15: Адресный ориентир торгового места –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E17945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Учкулево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Набережная, 20, (у границы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395FF7">
        <w:rPr>
          <w:rFonts w:ascii="Times New Roman" w:hAnsi="Times New Roman" w:cs="Times New Roman"/>
          <w:sz w:val="24"/>
          <w:szCs w:val="24"/>
        </w:rPr>
        <w:t xml:space="preserve">вид объекта –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киоск</w:t>
      </w:r>
      <w:r w:rsidRPr="00395FF7">
        <w:rPr>
          <w:rFonts w:ascii="Times New Roman" w:hAnsi="Times New Roman" w:cs="Times New Roman"/>
          <w:sz w:val="24"/>
          <w:szCs w:val="24"/>
        </w:rPr>
        <w:t>, специализация торгового объекта –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повседневного спроса</w:t>
      </w:r>
      <w:r w:rsidRPr="00395FF7">
        <w:rPr>
          <w:rFonts w:ascii="Times New Roman" w:hAnsi="Times New Roman" w:cs="Times New Roman"/>
          <w:sz w:val="24"/>
          <w:szCs w:val="24"/>
        </w:rPr>
        <w:t xml:space="preserve"> – до 40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F07258" w:rsidRPr="00395FF7" w:rsidRDefault="00F07258" w:rsidP="00F07258">
      <w:pPr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Лот № 16: Адресный ориентир торгового места -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E17945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Шарипово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Центральная, 1, </w:t>
      </w:r>
      <w:r w:rsidRPr="00395FF7">
        <w:rPr>
          <w:rFonts w:ascii="Times New Roman" w:hAnsi="Times New Roman" w:cs="Times New Roman"/>
          <w:sz w:val="24"/>
          <w:szCs w:val="24"/>
        </w:rPr>
        <w:t xml:space="preserve">вид объекта –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киоск</w:t>
      </w:r>
      <w:r w:rsidRPr="00395FF7">
        <w:rPr>
          <w:rFonts w:ascii="Times New Roman" w:hAnsi="Times New Roman" w:cs="Times New Roman"/>
          <w:sz w:val="24"/>
          <w:szCs w:val="24"/>
        </w:rPr>
        <w:t>, специализация торгового объекта –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повседневного спроса</w:t>
      </w:r>
      <w:r w:rsidRPr="00395FF7">
        <w:rPr>
          <w:rFonts w:ascii="Times New Roman" w:hAnsi="Times New Roman" w:cs="Times New Roman"/>
          <w:sz w:val="24"/>
          <w:szCs w:val="24"/>
        </w:rPr>
        <w:t xml:space="preserve"> – до 40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>.</w:t>
      </w:r>
    </w:p>
    <w:p w:rsidR="00F07258" w:rsidRPr="00395FF7" w:rsidRDefault="00F07258" w:rsidP="00F07258">
      <w:pPr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b/>
          <w:sz w:val="24"/>
          <w:szCs w:val="24"/>
        </w:rPr>
        <w:t>3. Извещение о проведении аукциона размещено</w:t>
      </w:r>
      <w:r w:rsidRPr="00395FF7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Альменевского муниципал</w:t>
      </w:r>
      <w:r w:rsidR="002D4DC1">
        <w:rPr>
          <w:rFonts w:ascii="Times New Roman" w:hAnsi="Times New Roman" w:cs="Times New Roman"/>
          <w:sz w:val="24"/>
          <w:szCs w:val="24"/>
        </w:rPr>
        <w:t>ьного округа Курганской области</w:t>
      </w:r>
      <w:r w:rsidR="002D4DC1" w:rsidRPr="002D4DC1">
        <w:t xml:space="preserve"> </w:t>
      </w:r>
      <w:hyperlink r:id="rId6" w:history="1">
        <w:r w:rsidR="00851A2B" w:rsidRPr="009512AA">
          <w:rPr>
            <w:rStyle w:val="a3"/>
          </w:rPr>
          <w:t>https://almenevskij-r45.gosweb.gosuslugi.ru/</w:t>
        </w:r>
      </w:hyperlink>
      <w:r w:rsidR="00851A2B">
        <w:t xml:space="preserve"> </w:t>
      </w:r>
      <w:r w:rsidRPr="00395FF7">
        <w:rPr>
          <w:rFonts w:ascii="Times New Roman" w:hAnsi="Times New Roman" w:cs="Times New Roman"/>
          <w:sz w:val="24"/>
          <w:szCs w:val="24"/>
        </w:rPr>
        <w:t>в сети Интернет, и опубликовано в соответствии с уставом Администрации Альменевского муниципального округа.</w:t>
      </w:r>
    </w:p>
    <w:p w:rsidR="00F07258" w:rsidRPr="00395FF7" w:rsidRDefault="00F07258" w:rsidP="00F07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FF7">
        <w:rPr>
          <w:rFonts w:ascii="Times New Roman" w:hAnsi="Times New Roman" w:cs="Times New Roman"/>
          <w:b/>
          <w:sz w:val="24"/>
          <w:szCs w:val="24"/>
        </w:rPr>
        <w:t xml:space="preserve">4. Состав аукционной комиссии определен: расположением Администрации Альменевского муниципального округа Курганской области </w:t>
      </w:r>
      <w:r w:rsidR="00BC1595" w:rsidRPr="00395FF7">
        <w:rPr>
          <w:rFonts w:ascii="Times New Roman" w:hAnsi="Times New Roman" w:cs="Times New Roman"/>
          <w:b/>
          <w:sz w:val="24"/>
          <w:szCs w:val="24"/>
        </w:rPr>
        <w:t>№ 464-12р от 24 октября 2024г.</w:t>
      </w:r>
    </w:p>
    <w:p w:rsidR="00BC1595" w:rsidRPr="00395FF7" w:rsidRDefault="00BC1595" w:rsidP="00F07258">
      <w:pPr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>В состав аукционной комиссии входит 5 членов. Засе</w:t>
      </w:r>
      <w:r w:rsidR="00E17945" w:rsidRPr="00395FF7">
        <w:rPr>
          <w:rFonts w:ascii="Times New Roman" w:hAnsi="Times New Roman" w:cs="Times New Roman"/>
          <w:sz w:val="24"/>
          <w:szCs w:val="24"/>
        </w:rPr>
        <w:t>дание проводится в присутствии 4</w:t>
      </w:r>
      <w:r w:rsidRPr="00395FF7">
        <w:rPr>
          <w:rFonts w:ascii="Times New Roman" w:hAnsi="Times New Roman" w:cs="Times New Roman"/>
          <w:sz w:val="24"/>
          <w:szCs w:val="24"/>
        </w:rPr>
        <w:t xml:space="preserve"> членов комиссии. Комиссия правомочна.</w:t>
      </w:r>
    </w:p>
    <w:p w:rsidR="00BC1595" w:rsidRPr="00395FF7" w:rsidRDefault="00BC1595" w:rsidP="00F07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FF7">
        <w:rPr>
          <w:rFonts w:ascii="Times New Roman" w:hAnsi="Times New Roman" w:cs="Times New Roman"/>
          <w:b/>
          <w:sz w:val="24"/>
          <w:szCs w:val="24"/>
        </w:rPr>
        <w:t xml:space="preserve">5. Сведения о месте и </w:t>
      </w:r>
      <w:proofErr w:type="gramStart"/>
      <w:r w:rsidRPr="00395FF7">
        <w:rPr>
          <w:rFonts w:ascii="Times New Roman" w:hAnsi="Times New Roman" w:cs="Times New Roman"/>
          <w:b/>
          <w:sz w:val="24"/>
          <w:szCs w:val="24"/>
        </w:rPr>
        <w:t>дате</w:t>
      </w:r>
      <w:proofErr w:type="gramEnd"/>
      <w:r w:rsidRPr="00395FF7">
        <w:rPr>
          <w:rFonts w:ascii="Times New Roman" w:hAnsi="Times New Roman" w:cs="Times New Roman"/>
          <w:b/>
          <w:sz w:val="24"/>
          <w:szCs w:val="24"/>
        </w:rPr>
        <w:t xml:space="preserve"> и времени начала определения участников аукциона.</w:t>
      </w:r>
    </w:p>
    <w:p w:rsidR="00BC1595" w:rsidRPr="00395FF7" w:rsidRDefault="00BC1595" w:rsidP="00F07258">
      <w:pPr>
        <w:jc w:val="both"/>
        <w:rPr>
          <w:rFonts w:ascii="Times New Roman" w:hAnsi="Times New Roman" w:cs="Times New Roman"/>
          <w:sz w:val="24"/>
          <w:szCs w:val="24"/>
        </w:rPr>
      </w:pPr>
      <w:r w:rsidRPr="00395FF7">
        <w:rPr>
          <w:rFonts w:ascii="Times New Roman" w:hAnsi="Times New Roman" w:cs="Times New Roman"/>
          <w:sz w:val="24"/>
          <w:szCs w:val="24"/>
        </w:rPr>
        <w:t xml:space="preserve">Процедура определения участников аукциона проводилась аукционной комиссией по адресу: 641130, Курганская область, Альменевский район, с. Альменево, пл. Комсомола, 1, </w:t>
      </w:r>
      <w:proofErr w:type="spellStart"/>
      <w:r w:rsidRPr="00395FF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95FF7">
        <w:rPr>
          <w:rFonts w:ascii="Times New Roman" w:hAnsi="Times New Roman" w:cs="Times New Roman"/>
          <w:sz w:val="24"/>
          <w:szCs w:val="24"/>
        </w:rPr>
        <w:t xml:space="preserve">. </w:t>
      </w:r>
      <w:r w:rsidR="00AF1373" w:rsidRPr="00395FF7">
        <w:rPr>
          <w:rFonts w:ascii="Times New Roman" w:hAnsi="Times New Roman" w:cs="Times New Roman"/>
          <w:sz w:val="24"/>
          <w:szCs w:val="24"/>
        </w:rPr>
        <w:t>26, 25 января 2024 года, 15 час.00 мин.</w:t>
      </w:r>
    </w:p>
    <w:p w:rsidR="00BC1595" w:rsidRPr="00395FF7" w:rsidRDefault="00BC1595" w:rsidP="00F072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FF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F1373" w:rsidRPr="00395FF7">
        <w:rPr>
          <w:rFonts w:ascii="Times New Roman" w:hAnsi="Times New Roman" w:cs="Times New Roman"/>
          <w:b/>
          <w:sz w:val="24"/>
          <w:szCs w:val="24"/>
        </w:rPr>
        <w:t>Сведения о претендентах, подавших заявки на участие в аукционе.</w:t>
      </w:r>
    </w:p>
    <w:p w:rsidR="00F07258" w:rsidRPr="00395FF7" w:rsidRDefault="00AF1373" w:rsidP="008A6CB0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1. На момент окончания приема заявок на участие в аукционе заявок не поступило.</w:t>
      </w:r>
    </w:p>
    <w:p w:rsidR="00AF1373" w:rsidRPr="00395FF7" w:rsidRDefault="00AF1373" w:rsidP="008A6CB0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2. На момент окончания приема заявок на участие в аукционе заявок не поступило.</w:t>
      </w:r>
    </w:p>
    <w:p w:rsidR="00AF1373" w:rsidRPr="00395FF7" w:rsidRDefault="00AF1373" w:rsidP="008A6CB0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3. На момент окончания приема заявок на участие в аукционе заявок не поступило. </w:t>
      </w:r>
    </w:p>
    <w:p w:rsidR="00AF1373" w:rsidRPr="00395FF7" w:rsidRDefault="00AF1373" w:rsidP="008A6CB0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4. На момент окончания приема заявок на участие в аукционе заявок не поступило. </w:t>
      </w:r>
    </w:p>
    <w:p w:rsidR="00AF1373" w:rsidRPr="00395FF7" w:rsidRDefault="00AF1373" w:rsidP="008A6CB0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5. На момент окончания приема заявок на участие в аукционе подана 1 заявка: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5AD7" w:rsidRPr="00395FF7" w:rsidTr="00845AD7">
        <w:tc>
          <w:tcPr>
            <w:tcW w:w="2336" w:type="dxa"/>
          </w:tcPr>
          <w:p w:rsidR="00845AD7" w:rsidRPr="00395FF7" w:rsidRDefault="00845AD7" w:rsidP="00E70CDE">
            <w:pPr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336" w:type="dxa"/>
          </w:tcPr>
          <w:p w:rsidR="00845AD7" w:rsidRPr="00395FF7" w:rsidRDefault="00845AD7" w:rsidP="00E70CDE">
            <w:pPr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2336" w:type="dxa"/>
          </w:tcPr>
          <w:p w:rsidR="00845AD7" w:rsidRPr="00395FF7" w:rsidRDefault="00845AD7" w:rsidP="00E70CDE">
            <w:pPr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ИНН, </w:t>
            </w:r>
            <w:proofErr w:type="spellStart"/>
            <w:r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proofErr w:type="spellEnd"/>
            <w:r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лица), ФИО (для физического лица) и почтовый адрес</w:t>
            </w:r>
          </w:p>
        </w:tc>
        <w:tc>
          <w:tcPr>
            <w:tcW w:w="2337" w:type="dxa"/>
          </w:tcPr>
          <w:p w:rsidR="00845AD7" w:rsidRPr="00395FF7" w:rsidRDefault="00845AD7" w:rsidP="00E70CDE">
            <w:pPr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и дата его поступления организатору</w:t>
            </w:r>
          </w:p>
        </w:tc>
      </w:tr>
      <w:tr w:rsidR="00845AD7" w:rsidRPr="00395FF7" w:rsidTr="00845AD7">
        <w:tc>
          <w:tcPr>
            <w:tcW w:w="2336" w:type="dxa"/>
          </w:tcPr>
          <w:p w:rsidR="00845AD7" w:rsidRPr="00395FF7" w:rsidRDefault="00845AD7" w:rsidP="00E70CDE">
            <w:pPr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845AD7" w:rsidRPr="00395FF7" w:rsidRDefault="00845AD7" w:rsidP="00E70CDE">
            <w:pPr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13.12.2024 г.</w:t>
            </w:r>
          </w:p>
          <w:p w:rsidR="00845AD7" w:rsidRPr="00395FF7" w:rsidRDefault="00845AD7" w:rsidP="00E70CDE">
            <w:pPr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15:03 мин.</w:t>
            </w:r>
          </w:p>
        </w:tc>
        <w:tc>
          <w:tcPr>
            <w:tcW w:w="2336" w:type="dxa"/>
          </w:tcPr>
          <w:p w:rsidR="00845AD7" w:rsidRPr="00395FF7" w:rsidRDefault="00360A6D" w:rsidP="00E70CDE">
            <w:pPr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5AD7"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Гадельшина</w:t>
            </w:r>
            <w:proofErr w:type="spellEnd"/>
            <w:r w:rsidR="00845AD7"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Алексеевна, </w:t>
            </w:r>
            <w:r w:rsidR="006331BE"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обл., с. Альменево, ул. </w:t>
            </w:r>
            <w:proofErr w:type="spellStart"/>
            <w:r w:rsidR="006331BE"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</w:t>
            </w:r>
            <w:proofErr w:type="spellEnd"/>
            <w:r w:rsidR="006331BE"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Ленина, д. 12 А.</w:t>
            </w:r>
          </w:p>
        </w:tc>
        <w:tc>
          <w:tcPr>
            <w:tcW w:w="2337" w:type="dxa"/>
          </w:tcPr>
          <w:p w:rsidR="00845AD7" w:rsidRPr="00395FF7" w:rsidRDefault="00845AD7" w:rsidP="00E70CDE">
            <w:pPr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381,60 руб., 10.12.2024 г.</w:t>
            </w:r>
          </w:p>
        </w:tc>
      </w:tr>
    </w:tbl>
    <w:p w:rsidR="00845AD7" w:rsidRPr="00395FF7" w:rsidRDefault="00845AD7" w:rsidP="008A6CB0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участия в аукционе документы представлены. Задаток внесен. Отозванных заявок не имеется.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6. На момент окончания приема заявок на участие в аукционе заявок не поступило. 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7. На момент окончания приема заявок на участие в аукционе заявок не поступило. 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8. На момент окончания приема заявок на участие в аукционе заявок не поступило. 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9. На момент окончания приема заявок на участие в аукционе заявок не поступило. 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10. На момент окончания приема заявок на участие в аукционе заявок не поступило. 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11. На момент окончания приема заявок на участие в аукционе заявок не поступило. 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12. На момент окончания приема заявок на участие в аукционе заявок не поступило. 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13. На момент окончания приема заявок на участие в аукционе заявок не поступило. 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14. На момент окончания приема заявок на участие в аукционе заявок не поступило. 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15. На момент окончания приема заявок на участие в аукционе заявок не поступило. 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16. На момент окончания приема заявок на участие в аукционе заявок не поступило. </w:t>
      </w:r>
    </w:p>
    <w:p w:rsidR="006331BE" w:rsidRPr="00395FF7" w:rsidRDefault="006331BE" w:rsidP="006331BE">
      <w:p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 основании результатов рассмотрения заявок аукционная комиссия приняла решение:</w:t>
      </w:r>
    </w:p>
    <w:p w:rsidR="006331BE" w:rsidRPr="00395FF7" w:rsidRDefault="006331BE" w:rsidP="006331BE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1: аукцион в отношении адресного ориентира торгового места – с. Альменево,</w:t>
      </w:r>
      <w:r w:rsidRPr="00395FF7">
        <w:rPr>
          <w:rFonts w:ascii="Times New Roman" w:hAnsi="Times New Roman" w:cs="Times New Roman"/>
          <w:sz w:val="24"/>
          <w:szCs w:val="24"/>
        </w:rPr>
        <w:t xml:space="preserve"> ул. Гагарина, 2</w:t>
      </w:r>
      <w:r w:rsidR="005967A1" w:rsidRPr="00395FF7">
        <w:rPr>
          <w:rFonts w:ascii="Times New Roman" w:hAnsi="Times New Roman" w:cs="Times New Roman"/>
          <w:sz w:val="24"/>
          <w:szCs w:val="24"/>
        </w:rPr>
        <w:t>,</w:t>
      </w:r>
      <w:r w:rsidRPr="00395FF7">
        <w:rPr>
          <w:rFonts w:ascii="Times New Roman" w:hAnsi="Times New Roman" w:cs="Times New Roman"/>
          <w:sz w:val="24"/>
          <w:szCs w:val="24"/>
        </w:rPr>
        <w:t xml:space="preserve"> признать несостоявшимся в связи с тем, что для участия в аукционе не подано ни одной заявки;</w:t>
      </w:r>
    </w:p>
    <w:p w:rsidR="006331BE" w:rsidRPr="00395FF7" w:rsidRDefault="006331BE" w:rsidP="006331BE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2: аукцион в отношении адресного ориентира торгового места – </w:t>
      </w:r>
      <w:r w:rsidRPr="00395FF7">
        <w:rPr>
          <w:rFonts w:ascii="Times New Roman" w:hAnsi="Times New Roman" w:cs="Times New Roman"/>
          <w:sz w:val="24"/>
          <w:szCs w:val="24"/>
        </w:rPr>
        <w:t>с. Альменево, ул. Гагарина, 31 А</w:t>
      </w:r>
      <w:r w:rsidR="005967A1" w:rsidRPr="00395FF7">
        <w:rPr>
          <w:rFonts w:ascii="Times New Roman" w:hAnsi="Times New Roman" w:cs="Times New Roman"/>
          <w:sz w:val="24"/>
          <w:szCs w:val="24"/>
        </w:rPr>
        <w:t>,</w:t>
      </w:r>
      <w:r w:rsidRPr="00395FF7">
        <w:rPr>
          <w:rFonts w:ascii="Times New Roman" w:hAnsi="Times New Roman" w:cs="Times New Roman"/>
          <w:sz w:val="24"/>
          <w:szCs w:val="24"/>
        </w:rPr>
        <w:t xml:space="preserve"> признать несостоявшимся в связи с тем, что для участия в аукционе не подано ни одной заявки;</w:t>
      </w:r>
    </w:p>
    <w:p w:rsidR="006331BE" w:rsidRPr="00395FF7" w:rsidRDefault="006331BE" w:rsidP="006331BE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3: аукцион в отношении адресного ориентира торгового места –</w:t>
      </w:r>
      <w:r w:rsidRPr="00395FF7">
        <w:rPr>
          <w:rFonts w:ascii="Times New Roman" w:hAnsi="Times New Roman" w:cs="Times New Roman"/>
          <w:sz w:val="24"/>
          <w:szCs w:val="24"/>
        </w:rPr>
        <w:t xml:space="preserve"> </w:t>
      </w:r>
      <w:r w:rsidR="000C0448" w:rsidRPr="00395FF7">
        <w:rPr>
          <w:rFonts w:ascii="Times New Roman" w:hAnsi="Times New Roman" w:cs="Times New Roman"/>
          <w:sz w:val="24"/>
          <w:szCs w:val="24"/>
        </w:rPr>
        <w:t xml:space="preserve">с. Альменево, </w:t>
      </w:r>
      <w:r w:rsidR="000C0448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0C0448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="000C0448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Ленина, 87</w:t>
      </w:r>
      <w:r w:rsidR="005967A1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448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юго-западной стороны фасада здания, вдоль теплосетей)</w:t>
      </w:r>
      <w:r w:rsidR="005967A1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448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FF7">
        <w:rPr>
          <w:rFonts w:ascii="Times New Roman" w:hAnsi="Times New Roman" w:cs="Times New Roman"/>
          <w:sz w:val="24"/>
          <w:szCs w:val="24"/>
        </w:rPr>
        <w:t>признать несостоявшимся в связи с тем, что для участия в аукционе не подано ни одной заявки;</w:t>
      </w:r>
    </w:p>
    <w:p w:rsidR="000C0448" w:rsidRPr="00395FF7" w:rsidRDefault="000C0448" w:rsidP="000C0448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4: аукцион в отношении адресного ориентира торгового места – </w:t>
      </w:r>
      <w:r w:rsidRPr="00395FF7">
        <w:rPr>
          <w:rFonts w:ascii="Times New Roman" w:hAnsi="Times New Roman" w:cs="Times New Roman"/>
          <w:sz w:val="24"/>
          <w:szCs w:val="24"/>
        </w:rPr>
        <w:t xml:space="preserve">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Ленина, 87</w:t>
      </w:r>
      <w:r w:rsidR="005967A1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юго-восточной стороны фасада здания, вдоль теплосетей) </w:t>
      </w:r>
      <w:r w:rsidRPr="00395FF7">
        <w:rPr>
          <w:rFonts w:ascii="Times New Roman" w:hAnsi="Times New Roman" w:cs="Times New Roman"/>
          <w:sz w:val="24"/>
          <w:szCs w:val="24"/>
        </w:rPr>
        <w:t>признать несостоявшимся в связи с тем, что для участия в аукционе не подано ни одной заявки;</w:t>
      </w:r>
    </w:p>
    <w:p w:rsidR="006331BE" w:rsidRPr="00395FF7" w:rsidRDefault="000C0448" w:rsidP="006331BE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5: признать </w:t>
      </w:r>
      <w:proofErr w:type="spellStart"/>
      <w:r w:rsidR="00360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="0036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Гадельшину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 Алексеевну (ИНН 450300879346,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323450000011320, Курганская обл., с. Альменево,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ул.В.И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Ленина, 12 А) единственным участником аукциона на право заключения договора на размещение нестационарного торгового объекта по адресному ориентиру торгового места –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с.Альменево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5FF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Ленина, 101 </w:t>
      </w:r>
      <w:r w:rsidRPr="00395FF7">
        <w:rPr>
          <w:rFonts w:ascii="Times New Roman" w:hAnsi="Times New Roman" w:cs="Times New Roman"/>
          <w:color w:val="000000"/>
          <w:sz w:val="24"/>
          <w:szCs w:val="24"/>
        </w:rPr>
        <w:t xml:space="preserve">(северо-восточная часть </w:t>
      </w:r>
      <w:proofErr w:type="spellStart"/>
      <w:r w:rsidRPr="00395FF7">
        <w:rPr>
          <w:rFonts w:ascii="Times New Roman" w:hAnsi="Times New Roman" w:cs="Times New Roman"/>
          <w:color w:val="000000"/>
          <w:sz w:val="24"/>
          <w:szCs w:val="24"/>
        </w:rPr>
        <w:t>ЗУ</w:t>
      </w:r>
      <w:proofErr w:type="spellEnd"/>
      <w:r w:rsidRPr="00395FF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972DC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72DC" w:rsidRPr="00395FF7" w:rsidRDefault="005967A1" w:rsidP="005967A1">
      <w:pPr>
        <w:autoSpaceDN w:val="0"/>
        <w:adjustRightInd w:val="0"/>
        <w:snapToGrid w:val="0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972DC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в отношении торгового места - </w:t>
      </w:r>
      <w:proofErr w:type="spellStart"/>
      <w:r w:rsidR="003972DC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с.Альменево</w:t>
      </w:r>
      <w:proofErr w:type="spellEnd"/>
      <w:r w:rsidR="003972DC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72DC" w:rsidRPr="00395FF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3972DC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="003972DC"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Ленина, 101 </w:t>
      </w:r>
      <w:r w:rsidR="003972DC" w:rsidRPr="00395FF7">
        <w:rPr>
          <w:rFonts w:ascii="Times New Roman" w:hAnsi="Times New Roman" w:cs="Times New Roman"/>
          <w:color w:val="000000"/>
          <w:sz w:val="24"/>
          <w:szCs w:val="24"/>
        </w:rPr>
        <w:t xml:space="preserve">(северо-восточная часть </w:t>
      </w:r>
      <w:proofErr w:type="spellStart"/>
      <w:r w:rsidR="003972DC" w:rsidRPr="00395FF7">
        <w:rPr>
          <w:rFonts w:ascii="Times New Roman" w:hAnsi="Times New Roman" w:cs="Times New Roman"/>
          <w:color w:val="000000"/>
          <w:sz w:val="24"/>
          <w:szCs w:val="24"/>
        </w:rPr>
        <w:t>ЗУ</w:t>
      </w:r>
      <w:proofErr w:type="spellEnd"/>
      <w:r w:rsidR="003972DC" w:rsidRPr="00395FF7">
        <w:rPr>
          <w:rFonts w:ascii="Times New Roman" w:hAnsi="Times New Roman" w:cs="Times New Roman"/>
          <w:color w:val="000000"/>
          <w:sz w:val="24"/>
          <w:szCs w:val="24"/>
        </w:rPr>
        <w:t xml:space="preserve">), признать несостоявшимся. Направить </w:t>
      </w:r>
      <w:proofErr w:type="spellStart"/>
      <w:r w:rsidR="00360A6D">
        <w:rPr>
          <w:rFonts w:ascii="Times New Roman" w:hAnsi="Times New Roman" w:cs="Times New Roman"/>
          <w:color w:val="000000"/>
          <w:sz w:val="24"/>
          <w:szCs w:val="24"/>
        </w:rPr>
        <w:t>ИП</w:t>
      </w:r>
      <w:proofErr w:type="spellEnd"/>
      <w:r w:rsidR="00360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972DC" w:rsidRPr="00395FF7">
        <w:rPr>
          <w:rFonts w:ascii="Times New Roman" w:hAnsi="Times New Roman" w:cs="Times New Roman"/>
          <w:color w:val="000000"/>
          <w:sz w:val="24"/>
          <w:szCs w:val="24"/>
        </w:rPr>
        <w:t>Гадельшиной</w:t>
      </w:r>
      <w:proofErr w:type="spellEnd"/>
      <w:r w:rsidR="003972DC" w:rsidRPr="00395FF7">
        <w:rPr>
          <w:rFonts w:ascii="Times New Roman" w:hAnsi="Times New Roman" w:cs="Times New Roman"/>
          <w:color w:val="000000"/>
          <w:sz w:val="24"/>
          <w:szCs w:val="24"/>
        </w:rPr>
        <w:t xml:space="preserve"> Анне Алексеевне для подписания проект договора по цене, равной начальной цене предмета аукциона. </w:t>
      </w:r>
    </w:p>
    <w:p w:rsidR="005967A1" w:rsidRPr="00395FF7" w:rsidRDefault="005967A1" w:rsidP="005967A1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6: аукцион в отношении адресного ориентира торгового места – </w:t>
      </w:r>
      <w:r w:rsidRPr="00395FF7">
        <w:rPr>
          <w:rFonts w:ascii="Times New Roman" w:hAnsi="Times New Roman" w:cs="Times New Roman"/>
          <w:sz w:val="24"/>
          <w:szCs w:val="24"/>
        </w:rPr>
        <w:t xml:space="preserve">с. Альменево, ул.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Ленина, 92А, </w:t>
      </w:r>
      <w:r w:rsidRPr="00395FF7">
        <w:rPr>
          <w:rFonts w:ascii="Times New Roman" w:hAnsi="Times New Roman" w:cs="Times New Roman"/>
          <w:sz w:val="24"/>
          <w:szCs w:val="24"/>
        </w:rPr>
        <w:t>признать несостоявшимся в связи с тем, что для участия в аукционе не подано ни одной заявки;</w:t>
      </w:r>
    </w:p>
    <w:p w:rsidR="005967A1" w:rsidRPr="00395FF7" w:rsidRDefault="005967A1" w:rsidP="005967A1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7: аукцион в отношении адресного ориентира торгового места – </w:t>
      </w:r>
      <w:r w:rsidRPr="00395FF7">
        <w:rPr>
          <w:rFonts w:ascii="Times New Roman" w:hAnsi="Times New Roman" w:cs="Times New Roman"/>
          <w:sz w:val="24"/>
          <w:szCs w:val="24"/>
        </w:rPr>
        <w:t xml:space="preserve">с. Альменево, ул.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Ленина, 92А,</w:t>
      </w:r>
      <w:r w:rsidRPr="00395FF7">
        <w:rPr>
          <w:rFonts w:ascii="Times New Roman" w:hAnsi="Times New Roman" w:cs="Times New Roman"/>
          <w:sz w:val="24"/>
          <w:szCs w:val="24"/>
        </w:rPr>
        <w:t xml:space="preserve"> признать несостоявшимся в связи с тем, что для участия в аукционе не подано ни одной заявки;</w:t>
      </w:r>
    </w:p>
    <w:p w:rsidR="005967A1" w:rsidRPr="00395FF7" w:rsidRDefault="005967A1" w:rsidP="005967A1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8: аукцион в отношении адресного ориентира торгового места –</w:t>
      </w:r>
      <w:r w:rsidRPr="00395FF7">
        <w:rPr>
          <w:rFonts w:ascii="Times New Roman" w:hAnsi="Times New Roman" w:cs="Times New Roman"/>
          <w:sz w:val="24"/>
          <w:szCs w:val="24"/>
        </w:rPr>
        <w:t xml:space="preserve"> с. Альменево, ул.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Лесная, 11Б, (у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З.У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мечети), </w:t>
      </w:r>
      <w:r w:rsidRPr="00395FF7">
        <w:rPr>
          <w:rFonts w:ascii="Times New Roman" w:hAnsi="Times New Roman" w:cs="Times New Roman"/>
          <w:sz w:val="24"/>
          <w:szCs w:val="24"/>
        </w:rPr>
        <w:t>признать несостоявшимся в связи с тем, что для участия в аукционе не подано ни одной заявки;</w:t>
      </w:r>
    </w:p>
    <w:p w:rsidR="005967A1" w:rsidRPr="00395FF7" w:rsidRDefault="005967A1" w:rsidP="005967A1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9: аукцион в отношении адресного ориентира торгового места – </w:t>
      </w:r>
      <w:r w:rsidRPr="00395FF7">
        <w:rPr>
          <w:rFonts w:ascii="Times New Roman" w:hAnsi="Times New Roman" w:cs="Times New Roman"/>
          <w:sz w:val="24"/>
          <w:szCs w:val="24"/>
        </w:rPr>
        <w:t xml:space="preserve">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пер. Победы, 4В, </w:t>
      </w:r>
      <w:r w:rsidRPr="00395FF7">
        <w:rPr>
          <w:rFonts w:ascii="Times New Roman" w:hAnsi="Times New Roman" w:cs="Times New Roman"/>
          <w:sz w:val="24"/>
          <w:szCs w:val="24"/>
        </w:rPr>
        <w:t>признать несостоявшимся в связи с тем, что для участия в аукционе не подано ни одной заявки;</w:t>
      </w:r>
    </w:p>
    <w:p w:rsidR="00E17945" w:rsidRPr="00395FF7" w:rsidRDefault="00E17945" w:rsidP="00E17945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 10: аукцион в отношении адресного ориентира торгового места –</w:t>
      </w:r>
      <w:r w:rsidRPr="00395FF7">
        <w:rPr>
          <w:rFonts w:ascii="Times New Roman" w:hAnsi="Times New Roman" w:cs="Times New Roman"/>
          <w:sz w:val="24"/>
          <w:szCs w:val="24"/>
        </w:rPr>
        <w:t xml:space="preserve">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Победы, 5</w:t>
      </w:r>
      <w:bookmarkStart w:id="0" w:name="_GoBack"/>
      <w:bookmarkEnd w:id="0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5FF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(у хоккейного корта)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5FF7">
        <w:rPr>
          <w:rFonts w:ascii="Times New Roman" w:hAnsi="Times New Roman" w:cs="Times New Roman"/>
          <w:sz w:val="24"/>
          <w:szCs w:val="24"/>
        </w:rPr>
        <w:t>признать несостоявшимся в связи с тем, что для участия в аукционе не подано ни одной заявки;</w:t>
      </w:r>
    </w:p>
    <w:p w:rsidR="00E17945" w:rsidRPr="00395FF7" w:rsidRDefault="00E17945" w:rsidP="00E17945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 11: аукцион в отношении адресного ориентира торгового места – </w:t>
      </w:r>
      <w:r w:rsidRPr="00395FF7">
        <w:rPr>
          <w:rFonts w:ascii="Times New Roman" w:hAnsi="Times New Roman" w:cs="Times New Roman"/>
          <w:sz w:val="24"/>
          <w:szCs w:val="24"/>
        </w:rPr>
        <w:t xml:space="preserve">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Российская, 15А,</w:t>
      </w:r>
      <w:r w:rsidRPr="00395FF7">
        <w:rPr>
          <w:rFonts w:ascii="Times New Roman" w:hAnsi="Times New Roman" w:cs="Times New Roman"/>
          <w:sz w:val="24"/>
          <w:szCs w:val="24"/>
        </w:rPr>
        <w:t xml:space="preserve"> признать несостоявшимся в связи с тем, что для участия в аукционе не подано ни одной заявки;</w:t>
      </w:r>
    </w:p>
    <w:p w:rsidR="005967A1" w:rsidRPr="00395FF7" w:rsidRDefault="00E17945" w:rsidP="005967A1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12: аукцион в отношении адресного ориентира торгового места –</w:t>
      </w:r>
      <w:r w:rsidRPr="00395FF7">
        <w:rPr>
          <w:rFonts w:ascii="Times New Roman" w:hAnsi="Times New Roman" w:cs="Times New Roman"/>
          <w:sz w:val="24"/>
          <w:szCs w:val="24"/>
        </w:rPr>
        <w:t xml:space="preserve">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Советская, 1, (с западной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395FF7">
        <w:rPr>
          <w:rFonts w:ascii="Times New Roman" w:hAnsi="Times New Roman" w:cs="Times New Roman"/>
          <w:sz w:val="24"/>
          <w:szCs w:val="24"/>
        </w:rPr>
        <w:t xml:space="preserve"> признать несостоявшимся в связи с тем, что для участия в аукционе не подано ни одной заявки;</w:t>
      </w:r>
    </w:p>
    <w:p w:rsidR="00E17945" w:rsidRPr="00395FF7" w:rsidRDefault="00E17945" w:rsidP="005967A1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 13: аукцион в отношении адресного ориентира торгового места –</w:t>
      </w:r>
      <w:r w:rsidRPr="00395FF7">
        <w:rPr>
          <w:rFonts w:ascii="Times New Roman" w:hAnsi="Times New Roman" w:cs="Times New Roman"/>
          <w:sz w:val="24"/>
          <w:szCs w:val="24"/>
        </w:rPr>
        <w:t xml:space="preserve">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41,</w:t>
      </w:r>
      <w:r w:rsidRPr="00395FF7">
        <w:rPr>
          <w:rFonts w:ascii="Times New Roman" w:hAnsi="Times New Roman" w:cs="Times New Roman"/>
          <w:sz w:val="24"/>
          <w:szCs w:val="24"/>
        </w:rPr>
        <w:t xml:space="preserve"> признать несостоявшимся в связи с тем, что для участия в аукционе не подано ни одной заявки;</w:t>
      </w:r>
    </w:p>
    <w:p w:rsidR="00E17945" w:rsidRPr="00395FF7" w:rsidRDefault="00E17945" w:rsidP="00E17945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 14: аукцион в отношении адресного ориентира торгового места –</w:t>
      </w:r>
      <w:r w:rsidRPr="00395FF7">
        <w:rPr>
          <w:rFonts w:ascii="Times New Roman" w:hAnsi="Times New Roman" w:cs="Times New Roman"/>
          <w:sz w:val="24"/>
          <w:szCs w:val="24"/>
        </w:rPr>
        <w:t xml:space="preserve"> с. Альменево,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Федулова, (между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№25 и №27),</w:t>
      </w:r>
      <w:r w:rsidRPr="00395FF7">
        <w:rPr>
          <w:rFonts w:ascii="Times New Roman" w:hAnsi="Times New Roman" w:cs="Times New Roman"/>
          <w:sz w:val="24"/>
          <w:szCs w:val="24"/>
        </w:rPr>
        <w:t xml:space="preserve"> признать несостоявшимся в связи с тем, что для участия в аукционе не подано ни одной заявки;</w:t>
      </w:r>
    </w:p>
    <w:p w:rsidR="00E17945" w:rsidRPr="00395FF7" w:rsidRDefault="00E17945" w:rsidP="005967A1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15: аукцион в отношении адресного ориентира торгового места – д.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Учкулево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Набережная, 20, (у границы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395FF7">
        <w:rPr>
          <w:rFonts w:ascii="Times New Roman" w:hAnsi="Times New Roman" w:cs="Times New Roman"/>
          <w:sz w:val="24"/>
          <w:szCs w:val="24"/>
        </w:rPr>
        <w:t>признать несостоявшимся в связи с тем, что для участия в аукционе не подано ни одной заявки;</w:t>
      </w:r>
    </w:p>
    <w:p w:rsidR="00E17945" w:rsidRPr="00395FF7" w:rsidRDefault="00E17945" w:rsidP="00E17945">
      <w:pPr>
        <w:pStyle w:val="a5"/>
        <w:numPr>
          <w:ilvl w:val="0"/>
          <w:numId w:val="1"/>
        </w:numPr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16: аукцион в отношении адресного ориентира торгового места – с. </w:t>
      </w:r>
      <w:proofErr w:type="spellStart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Шарипово</w:t>
      </w:r>
      <w:proofErr w:type="spellEnd"/>
      <w:r w:rsidRPr="00395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Центральная, 1, </w:t>
      </w:r>
      <w:r w:rsidRPr="00395FF7">
        <w:rPr>
          <w:rFonts w:ascii="Times New Roman" w:hAnsi="Times New Roman" w:cs="Times New Roman"/>
          <w:sz w:val="24"/>
          <w:szCs w:val="24"/>
        </w:rPr>
        <w:t>признать несостоявшимся в связи с тем, что для участия в аукционе не подано ни одной заявки;</w:t>
      </w:r>
    </w:p>
    <w:p w:rsidR="00E17945" w:rsidRPr="00395FF7" w:rsidRDefault="00E17945" w:rsidP="00E17945">
      <w:pPr>
        <w:autoSpaceDN w:val="0"/>
        <w:adjustRightInd w:val="0"/>
        <w:snapToGri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FF7">
        <w:rPr>
          <w:rFonts w:ascii="Times New Roman" w:hAnsi="Times New Roman" w:cs="Times New Roman"/>
          <w:color w:val="000000"/>
          <w:sz w:val="24"/>
          <w:szCs w:val="24"/>
        </w:rPr>
        <w:t>Голосовали: «за» принятие решения - 4, «против» - нет, «воздержались» - нет.</w:t>
      </w:r>
    </w:p>
    <w:p w:rsidR="00E17945" w:rsidRPr="00395FF7" w:rsidRDefault="00E17945" w:rsidP="00E17945">
      <w:pPr>
        <w:autoSpaceDN w:val="0"/>
        <w:adjustRightInd w:val="0"/>
        <w:snapToGrid w:val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FF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Протокол подписан всеми присутствующими на заседании членами аукционной комиссии в 15 час. 45 мин.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1559"/>
        <w:gridCol w:w="5239"/>
      </w:tblGrid>
      <w:tr w:rsidR="00C55AC2" w:rsidRPr="00395FF7" w:rsidTr="00E70CDE">
        <w:tc>
          <w:tcPr>
            <w:tcW w:w="2187" w:type="dxa"/>
          </w:tcPr>
          <w:p w:rsidR="00E17945" w:rsidRPr="00395FF7" w:rsidRDefault="00C55AC2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Прохоров </w:t>
            </w:r>
            <w:proofErr w:type="spellStart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</w:t>
            </w:r>
            <w:proofErr w:type="spellEnd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7945" w:rsidRPr="00395FF7" w:rsidRDefault="00C55AC2" w:rsidP="00C55AC2">
            <w:pPr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отсутствовал</w:t>
            </w:r>
          </w:p>
        </w:tc>
        <w:tc>
          <w:tcPr>
            <w:tcW w:w="5239" w:type="dxa"/>
          </w:tcPr>
          <w:p w:rsidR="00E17945" w:rsidRPr="00395FF7" w:rsidRDefault="00C55AC2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заместитель Главы Альмене</w:t>
            </w:r>
            <w:r w:rsid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муниципального округа Курганской области, начальник отдела сельского хозяйства Администрации Альменевского муниципального округа Курганской области, председатель комиссии;</w:t>
            </w:r>
          </w:p>
        </w:tc>
      </w:tr>
      <w:tr w:rsidR="00C55AC2" w:rsidRPr="00395FF7" w:rsidTr="00E70CDE">
        <w:tc>
          <w:tcPr>
            <w:tcW w:w="2187" w:type="dxa"/>
          </w:tcPr>
          <w:p w:rsidR="00E17945" w:rsidRPr="00395FF7" w:rsidRDefault="00C55AC2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Фахретдинова</w:t>
            </w:r>
            <w:proofErr w:type="spellEnd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</w:t>
            </w:r>
            <w:proofErr w:type="spellEnd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7945" w:rsidRPr="00395FF7" w:rsidRDefault="00E17945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9" w:type="dxa"/>
          </w:tcPr>
          <w:p w:rsidR="00E17945" w:rsidRPr="00395FF7" w:rsidRDefault="00C55AC2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начальник юридического отдела Администрации Альменевского муниципального округа Курганской области, заместитель председателя комиссии;</w:t>
            </w:r>
          </w:p>
        </w:tc>
      </w:tr>
      <w:tr w:rsidR="00C55AC2" w:rsidRPr="00395FF7" w:rsidTr="00E70CDE">
        <w:tc>
          <w:tcPr>
            <w:tcW w:w="2187" w:type="dxa"/>
          </w:tcPr>
          <w:p w:rsidR="00E17945" w:rsidRPr="00395FF7" w:rsidRDefault="00C55AC2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Кашперская</w:t>
            </w:r>
            <w:proofErr w:type="spellEnd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</w:t>
            </w:r>
            <w:proofErr w:type="spellEnd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7945" w:rsidRPr="00395FF7" w:rsidRDefault="00E17945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9" w:type="dxa"/>
          </w:tcPr>
          <w:p w:rsidR="00E17945" w:rsidRPr="00395FF7" w:rsidRDefault="00395FF7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="00C55AC2" w:rsidRPr="00395FF7">
              <w:rPr>
                <w:rFonts w:ascii="Times New Roman" w:hAnsi="Times New Roman" w:cs="Times New Roman"/>
                <w:sz w:val="24"/>
                <w:szCs w:val="24"/>
              </w:rPr>
              <w:t>пециалист отдела экономики и управления муниципальным имуществом Администрации Альменевского муниципального округа</w:t>
            </w:r>
            <w:r w:rsidRPr="00395FF7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области, секретарь комиссии;</w:t>
            </w:r>
          </w:p>
        </w:tc>
      </w:tr>
      <w:tr w:rsidR="00C55AC2" w:rsidRPr="00395FF7" w:rsidTr="00E70CDE">
        <w:tc>
          <w:tcPr>
            <w:tcW w:w="2187" w:type="dxa"/>
          </w:tcPr>
          <w:p w:rsidR="00E17945" w:rsidRPr="00395FF7" w:rsidRDefault="00C55AC2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Столбова </w:t>
            </w:r>
            <w:proofErr w:type="spellStart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</w:t>
            </w:r>
            <w:proofErr w:type="spellEnd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7945" w:rsidRPr="00395FF7" w:rsidRDefault="00E17945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9" w:type="dxa"/>
          </w:tcPr>
          <w:p w:rsidR="00E17945" w:rsidRPr="00395FF7" w:rsidRDefault="00395FF7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заместитель начальника ЖКХ, архитектуры и строительства Администрации 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иципального</w:t>
            </w:r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Курганской области, член комиссии;</w:t>
            </w:r>
          </w:p>
        </w:tc>
      </w:tr>
      <w:tr w:rsidR="00C55AC2" w:rsidRPr="00395FF7" w:rsidTr="00E70CDE">
        <w:tc>
          <w:tcPr>
            <w:tcW w:w="2187" w:type="dxa"/>
          </w:tcPr>
          <w:p w:rsidR="00E17945" w:rsidRPr="00395FF7" w:rsidRDefault="00C55AC2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Вахитова</w:t>
            </w:r>
            <w:proofErr w:type="spellEnd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</w:t>
            </w:r>
            <w:proofErr w:type="spellEnd"/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17945" w:rsidRPr="00395FF7" w:rsidRDefault="00E17945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9" w:type="dxa"/>
          </w:tcPr>
          <w:p w:rsidR="00E17945" w:rsidRPr="00395FF7" w:rsidRDefault="00395FF7" w:rsidP="00E17945">
            <w:pPr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начальник финансового отдела Администрации Альменевского муниципального округа Курганской области, член комиссии.</w:t>
            </w:r>
          </w:p>
        </w:tc>
      </w:tr>
    </w:tbl>
    <w:p w:rsidR="00002327" w:rsidRDefault="00002327" w:rsidP="00002327">
      <w:pPr>
        <w:rPr>
          <w:rFonts w:ascii="Times New Roman" w:hAnsi="Times New Roman" w:cs="Times New Roman"/>
          <w:sz w:val="24"/>
          <w:szCs w:val="24"/>
        </w:rPr>
      </w:pPr>
    </w:p>
    <w:p w:rsidR="00002327" w:rsidRDefault="00002327" w:rsidP="00002327">
      <w:pPr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2327" w:rsidRPr="00002327" w:rsidRDefault="00002327" w:rsidP="00002327">
      <w:pPr>
        <w:autoSpaceDN w:val="0"/>
        <w:adjustRightInd w:val="0"/>
        <w:snapToGrid w:val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02327" w:rsidRDefault="00002327" w:rsidP="00002327">
      <w:pPr>
        <w:autoSpaceDN w:val="0"/>
        <w:adjustRightInd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2327" w:rsidRPr="00002327" w:rsidRDefault="00002327" w:rsidP="00002327">
      <w:pPr>
        <w:autoSpaceDN w:val="0"/>
        <w:adjustRightInd w:val="0"/>
        <w:snapToGrid w:val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02327" w:rsidRDefault="00002327" w:rsidP="00002327">
      <w:pPr>
        <w:rPr>
          <w:rFonts w:ascii="Times New Roman" w:hAnsi="Times New Roman" w:cs="Times New Roman"/>
          <w:sz w:val="24"/>
          <w:szCs w:val="24"/>
        </w:rPr>
      </w:pPr>
    </w:p>
    <w:p w:rsidR="00002327" w:rsidRDefault="00002327" w:rsidP="008D45A6">
      <w:pPr>
        <w:rPr>
          <w:rFonts w:ascii="Times New Roman" w:hAnsi="Times New Roman" w:cs="Times New Roman"/>
          <w:sz w:val="24"/>
          <w:szCs w:val="24"/>
        </w:rPr>
      </w:pPr>
    </w:p>
    <w:p w:rsidR="00002327" w:rsidRPr="008D45A6" w:rsidRDefault="00002327" w:rsidP="008D45A6">
      <w:pPr>
        <w:rPr>
          <w:rFonts w:ascii="Times New Roman" w:hAnsi="Times New Roman" w:cs="Times New Roman"/>
          <w:sz w:val="24"/>
          <w:szCs w:val="24"/>
        </w:rPr>
      </w:pPr>
    </w:p>
    <w:p w:rsidR="008D45A6" w:rsidRPr="008D45A6" w:rsidRDefault="008D45A6" w:rsidP="008D45A6">
      <w:pPr>
        <w:rPr>
          <w:rFonts w:ascii="Times New Roman" w:hAnsi="Times New Roman" w:cs="Times New Roman"/>
          <w:sz w:val="24"/>
          <w:szCs w:val="24"/>
        </w:rPr>
      </w:pPr>
    </w:p>
    <w:p w:rsidR="008D45A6" w:rsidRDefault="008D45A6" w:rsidP="008D45A6"/>
    <w:sectPr w:rsidR="008D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4ACF"/>
    <w:multiLevelType w:val="hybridMultilevel"/>
    <w:tmpl w:val="4A3EA00C"/>
    <w:lvl w:ilvl="0" w:tplc="04190011">
      <w:start w:val="1"/>
      <w:numFmt w:val="decimal"/>
      <w:lvlText w:val="%1)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5A5E0952"/>
    <w:multiLevelType w:val="hybridMultilevel"/>
    <w:tmpl w:val="618CBF7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CD7659D"/>
    <w:multiLevelType w:val="hybridMultilevel"/>
    <w:tmpl w:val="E5349D1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CDD5F6D"/>
    <w:multiLevelType w:val="hybridMultilevel"/>
    <w:tmpl w:val="BDB083A8"/>
    <w:lvl w:ilvl="0" w:tplc="4FCE1944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8B"/>
    <w:rsid w:val="00002327"/>
    <w:rsid w:val="000C0448"/>
    <w:rsid w:val="002D4DC1"/>
    <w:rsid w:val="00360A6D"/>
    <w:rsid w:val="00395FF7"/>
    <w:rsid w:val="003972DC"/>
    <w:rsid w:val="005967A1"/>
    <w:rsid w:val="006331BE"/>
    <w:rsid w:val="00724A5B"/>
    <w:rsid w:val="00845AD7"/>
    <w:rsid w:val="00851A2B"/>
    <w:rsid w:val="008A6CB0"/>
    <w:rsid w:val="008D45A6"/>
    <w:rsid w:val="00AF1373"/>
    <w:rsid w:val="00BC1595"/>
    <w:rsid w:val="00C55AC2"/>
    <w:rsid w:val="00E1288B"/>
    <w:rsid w:val="00E17945"/>
    <w:rsid w:val="00E70CDE"/>
    <w:rsid w:val="00F0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D89B4-EF27-4ADE-8C27-D26B6E7C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5A6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A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31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menevskij-r45.gosweb.gosuslugi.ru/" TargetMode="External"/><Relationship Id="rId5" Type="http://schemas.openxmlformats.org/officeDocument/2006/relationships/hyperlink" Target="mailto:econom_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2024-12-26T06:45:00Z</cp:lastPrinted>
  <dcterms:created xsi:type="dcterms:W3CDTF">2024-12-25T10:02:00Z</dcterms:created>
  <dcterms:modified xsi:type="dcterms:W3CDTF">2024-12-26T06:46:00Z</dcterms:modified>
</cp:coreProperties>
</file>