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Сегодня речь пойдёт об отважном пулемётчике, Герое Советского Союза -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Михаиле Михайловиче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Куюкове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  <w:br/>
        <w:t xml:space="preserve"> </w:t>
        <w:br/>
        <w:t xml:space="preserve">    В сентябре 1943 года наши войска вели бои с противником в деревне Сниток на реке Сож. Три раза бойцы поднимались в атаку, но огонь немецких пулемётов, минометов и артиллерии не позволял продвинуться вперёд. Михаил Куюков под пулями и разрывами враж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еских мин и снарядов выкатил свой пулемёт на открытую позицию и шквальным огнём подавил огневые точки противника, чем дал возможность совершить прорыв к позициям врага. Во время контратаки против него выступило 50 гитлеровских солдат. Он был ранен в обе 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ги, но не оставил свой пулемёт. В ходе очередной атаки был окружён и героически погиб.</w:t>
        <w:br/>
        <w:t xml:space="preserve"> </w:t>
        <w:br/>
        <w:t xml:space="preserve">  Память о нашем герое увековечена не только в сердцах потомков, но и в географических названиях. Его имя носит гора в Кемеровской области (53°38,3' с.ш., 88° 52,8'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.д. 1027,1 абсолютной высоты), а также улицы в Терешковичах (Беларусь), Междуреченске, Новокузнецке и Мысках.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2025-06-20T05:59:33Z</dcterms:modified>
</cp:coreProperties>
</file>